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0000001" w14:textId="76A86CEB" w:rsidR="007637BE" w:rsidRPr="000460C8" w:rsidRDefault="00000000">
      <w:pPr>
        <w:ind w:left="-284"/>
        <w:jc w:val="both"/>
        <w:rPr>
          <w:rFonts w:ascii="Arial" w:eastAsia="Arial" w:hAnsi="Arial" w:cs="Arial"/>
        </w:rPr>
      </w:pPr>
      <w:bookmarkStart w:id="0" w:name="_heading=h.gjdgxs" w:colFirst="0" w:colLast="0"/>
      <w:bookmarkEnd w:id="0"/>
      <w:r w:rsidRPr="000460C8">
        <w:rPr>
          <w:rFonts w:ascii="Arial" w:eastAsia="Arial" w:hAnsi="Arial" w:cs="Arial"/>
          <w:b/>
          <w:u w:val="single"/>
        </w:rPr>
        <w:t>ATA N.º 003/2025-SCS - CONSELHO DE ADMINISTRAÇÃO (CAD):</w:t>
      </w:r>
      <w:r w:rsidRPr="000460C8">
        <w:rPr>
          <w:rFonts w:ascii="Arial" w:eastAsia="Arial" w:hAnsi="Arial" w:cs="Arial"/>
          <w:b/>
        </w:rPr>
        <w:t xml:space="preserve"> </w:t>
      </w:r>
      <w:r w:rsidRPr="000460C8">
        <w:rPr>
          <w:rFonts w:ascii="Arial" w:eastAsia="Arial" w:hAnsi="Arial" w:cs="Arial"/>
        </w:rPr>
        <w:t xml:space="preserve">Às quinze horas e doze minutos do dia seis do mês de fevereiro do ano de dois mil e vinte e cinco, reuniu-se, no Auditório dos Colegiados Superiores, localizado no térreo do Bloco Q-03 (Reitoria), no Câmpus Sede desta Instituição, o egrégio Conselho de Administração, para sessão plenária convocada por meio do Edital n.º 003/2025 da Secretaria dos Colegiados Superiores (SCS), para deliberar sobre a seguinte ordem do dia: </w:t>
      </w:r>
      <w:r w:rsidRPr="000460C8">
        <w:rPr>
          <w:rFonts w:ascii="Arial" w:eastAsia="Arial" w:hAnsi="Arial" w:cs="Arial"/>
          <w:b/>
        </w:rPr>
        <w:t>Item 1 -</w:t>
      </w:r>
      <w:r w:rsidRPr="000460C8">
        <w:rPr>
          <w:rFonts w:ascii="Arial" w:eastAsia="Arial" w:hAnsi="Arial" w:cs="Arial"/>
        </w:rPr>
        <w:t xml:space="preserve"> </w:t>
      </w:r>
      <w:r w:rsidRPr="000460C8">
        <w:rPr>
          <w:rFonts w:ascii="Arial" w:eastAsia="Arial" w:hAnsi="Arial" w:cs="Arial"/>
          <w:b/>
        </w:rPr>
        <w:t>e-Protocolo n.º 23.119.245-0 –</w:t>
      </w:r>
      <w:r w:rsidRPr="000460C8">
        <w:rPr>
          <w:rFonts w:ascii="Arial" w:eastAsia="Arial" w:hAnsi="Arial" w:cs="Arial"/>
        </w:rPr>
        <w:t xml:space="preserve"> Servidor Docente Robson Ferrari Muniz – análise e deliberação quanto à solicitação de mudança de lotação do servidor docente, Robson Ferrari Muniz, do Departamento de Ciências (DCI) para o Departamento de Física (DFI), relatoria: </w:t>
      </w:r>
      <w:proofErr w:type="spellStart"/>
      <w:r w:rsidRPr="000460C8">
        <w:rPr>
          <w:rFonts w:ascii="Arial" w:eastAsia="Arial" w:hAnsi="Arial" w:cs="Arial"/>
        </w:rPr>
        <w:t>Profª</w:t>
      </w:r>
      <w:proofErr w:type="spellEnd"/>
      <w:r w:rsidRPr="000460C8">
        <w:rPr>
          <w:rFonts w:ascii="Arial" w:eastAsia="Arial" w:hAnsi="Arial" w:cs="Arial"/>
        </w:rPr>
        <w:t xml:space="preserve">. </w:t>
      </w:r>
      <w:proofErr w:type="spellStart"/>
      <w:r w:rsidRPr="000460C8">
        <w:rPr>
          <w:rFonts w:ascii="Arial" w:eastAsia="Arial" w:hAnsi="Arial" w:cs="Arial"/>
        </w:rPr>
        <w:t>Dr</w:t>
      </w:r>
      <w:proofErr w:type="spellEnd"/>
      <w:r w:rsidRPr="000460C8">
        <w:rPr>
          <w:rFonts w:ascii="Arial" w:eastAsia="Arial" w:hAnsi="Arial" w:cs="Arial"/>
        </w:rPr>
        <w:t xml:space="preserve">ª. Priscila Garcia Marques; </w:t>
      </w:r>
      <w:r w:rsidRPr="000460C8">
        <w:rPr>
          <w:rFonts w:ascii="Arial" w:eastAsia="Arial" w:hAnsi="Arial" w:cs="Arial"/>
          <w:b/>
        </w:rPr>
        <w:t>Item 2 -</w:t>
      </w:r>
      <w:r w:rsidRPr="000460C8">
        <w:rPr>
          <w:rFonts w:ascii="Arial" w:eastAsia="Arial" w:hAnsi="Arial" w:cs="Arial"/>
        </w:rPr>
        <w:t xml:space="preserve"> </w:t>
      </w:r>
      <w:r w:rsidRPr="000460C8">
        <w:rPr>
          <w:rFonts w:ascii="Arial" w:eastAsia="Arial" w:hAnsi="Arial" w:cs="Arial"/>
          <w:b/>
        </w:rPr>
        <w:t xml:space="preserve">e-Protocolo n.º 23.329.050-5 – </w:t>
      </w:r>
      <w:r w:rsidRPr="000460C8">
        <w:rPr>
          <w:rFonts w:ascii="Arial" w:eastAsia="Arial" w:hAnsi="Arial" w:cs="Arial"/>
        </w:rPr>
        <w:t xml:space="preserve">Cesar Armando Contreras </w:t>
      </w:r>
      <w:proofErr w:type="spellStart"/>
      <w:r w:rsidRPr="000460C8">
        <w:rPr>
          <w:rFonts w:ascii="Arial" w:eastAsia="Arial" w:hAnsi="Arial" w:cs="Arial"/>
        </w:rPr>
        <w:t>Lancheros</w:t>
      </w:r>
      <w:proofErr w:type="spellEnd"/>
      <w:r w:rsidRPr="000460C8">
        <w:rPr>
          <w:rFonts w:ascii="Arial" w:eastAsia="Arial" w:hAnsi="Arial" w:cs="Arial"/>
        </w:rPr>
        <w:t xml:space="preserve"> - análise e deliberação quanto ao Recurso Administrativo interposto pelo senhor Cesar Armando Contreras </w:t>
      </w:r>
      <w:proofErr w:type="spellStart"/>
      <w:r w:rsidRPr="000460C8">
        <w:rPr>
          <w:rFonts w:ascii="Arial" w:eastAsia="Arial" w:hAnsi="Arial" w:cs="Arial"/>
        </w:rPr>
        <w:t>Lancheros</w:t>
      </w:r>
      <w:proofErr w:type="spellEnd"/>
      <w:r w:rsidRPr="000460C8">
        <w:rPr>
          <w:rFonts w:ascii="Arial" w:eastAsia="Arial" w:hAnsi="Arial" w:cs="Arial"/>
        </w:rPr>
        <w:t xml:space="preserve">, contra o resultado final do processo seletivo regido pelo Edital n.º 338/2024-PRH, relatoria: Prof. Dr. Joao Marcelo </w:t>
      </w:r>
      <w:proofErr w:type="spellStart"/>
      <w:r w:rsidRPr="000460C8">
        <w:rPr>
          <w:rFonts w:ascii="Arial" w:eastAsia="Arial" w:hAnsi="Arial" w:cs="Arial"/>
        </w:rPr>
        <w:t>Crubellate</w:t>
      </w:r>
      <w:proofErr w:type="spellEnd"/>
      <w:r w:rsidRPr="000460C8">
        <w:rPr>
          <w:rFonts w:ascii="Arial" w:eastAsia="Arial" w:hAnsi="Arial" w:cs="Arial"/>
        </w:rPr>
        <w:t xml:space="preserve">; </w:t>
      </w:r>
      <w:r w:rsidRPr="000460C8">
        <w:rPr>
          <w:rFonts w:ascii="Arial" w:eastAsia="Arial" w:hAnsi="Arial" w:cs="Arial"/>
          <w:b/>
        </w:rPr>
        <w:t xml:space="preserve">Item 3 - e-Protocolo n.º 23.241.527-4 – </w:t>
      </w:r>
      <w:r w:rsidRPr="000460C8">
        <w:rPr>
          <w:rFonts w:ascii="Arial" w:eastAsia="Arial" w:hAnsi="Arial" w:cs="Arial"/>
        </w:rPr>
        <w:t xml:space="preserve">Servidor Docente Aposentado Paulo Cezar de Freitas Mathias - análise e deliberação quanto ao Recurso Administrativo interposto pelo servidor docente aposentado, Paulo Cezar de Freitas Mathias, em face da decisão contida na Resolução n.º 78/2024-CI/CCB, relatoria: Prof. Dr. Joao Marcelo </w:t>
      </w:r>
      <w:proofErr w:type="spellStart"/>
      <w:r w:rsidRPr="000460C8">
        <w:rPr>
          <w:rFonts w:ascii="Arial" w:eastAsia="Arial" w:hAnsi="Arial" w:cs="Arial"/>
        </w:rPr>
        <w:t>Crubellate</w:t>
      </w:r>
      <w:proofErr w:type="spellEnd"/>
      <w:r w:rsidRPr="000460C8">
        <w:rPr>
          <w:rFonts w:ascii="Arial" w:eastAsia="Arial" w:hAnsi="Arial" w:cs="Arial"/>
        </w:rPr>
        <w:t xml:space="preserve">; </w:t>
      </w:r>
      <w:r w:rsidRPr="000460C8">
        <w:rPr>
          <w:rFonts w:ascii="Arial" w:eastAsia="Arial" w:hAnsi="Arial" w:cs="Arial"/>
          <w:b/>
        </w:rPr>
        <w:t xml:space="preserve">Item 4 - e-Protocolo n.º 21.016.613-0 – </w:t>
      </w:r>
      <w:r w:rsidRPr="000460C8">
        <w:rPr>
          <w:rFonts w:ascii="Arial" w:eastAsia="Arial" w:hAnsi="Arial" w:cs="Arial"/>
        </w:rPr>
        <w:t xml:space="preserve">Servidor Docente Halim </w:t>
      </w:r>
      <w:proofErr w:type="spellStart"/>
      <w:r w:rsidRPr="000460C8">
        <w:rPr>
          <w:rFonts w:ascii="Arial" w:eastAsia="Arial" w:hAnsi="Arial" w:cs="Arial"/>
        </w:rPr>
        <w:t>Abil</w:t>
      </w:r>
      <w:proofErr w:type="spellEnd"/>
      <w:r w:rsidRPr="000460C8">
        <w:rPr>
          <w:rFonts w:ascii="Arial" w:eastAsia="Arial" w:hAnsi="Arial" w:cs="Arial"/>
        </w:rPr>
        <w:t xml:space="preserve"> Russ Filho - análise e deliberação quanto ao Recurso Administrativo interposto pelo servidor docente, Halim </w:t>
      </w:r>
      <w:proofErr w:type="spellStart"/>
      <w:r w:rsidRPr="000460C8">
        <w:rPr>
          <w:rFonts w:ascii="Arial" w:eastAsia="Arial" w:hAnsi="Arial" w:cs="Arial"/>
        </w:rPr>
        <w:t>Abil</w:t>
      </w:r>
      <w:proofErr w:type="spellEnd"/>
      <w:r w:rsidRPr="000460C8">
        <w:rPr>
          <w:rFonts w:ascii="Arial" w:eastAsia="Arial" w:hAnsi="Arial" w:cs="Arial"/>
        </w:rPr>
        <w:t xml:space="preserve"> Russ Filho, em face da decisão contida na Portaria n.º 1.132/2024-GRE, relatoria: Prof. Dr. Joao Marcelo </w:t>
      </w:r>
      <w:proofErr w:type="spellStart"/>
      <w:r w:rsidRPr="000460C8">
        <w:rPr>
          <w:rFonts w:ascii="Arial" w:eastAsia="Arial" w:hAnsi="Arial" w:cs="Arial"/>
        </w:rPr>
        <w:t>Crubellate</w:t>
      </w:r>
      <w:proofErr w:type="spellEnd"/>
      <w:r w:rsidRPr="000460C8">
        <w:rPr>
          <w:rFonts w:ascii="Arial" w:eastAsia="Arial" w:hAnsi="Arial" w:cs="Arial"/>
        </w:rPr>
        <w:t xml:space="preserve">; </w:t>
      </w:r>
      <w:r w:rsidRPr="000460C8">
        <w:rPr>
          <w:rFonts w:ascii="Arial" w:eastAsia="Arial" w:hAnsi="Arial" w:cs="Arial"/>
          <w:b/>
        </w:rPr>
        <w:t xml:space="preserve">Item 5 - e-Protocolo n.º 23.187.267-1 - </w:t>
      </w:r>
      <w:proofErr w:type="spellStart"/>
      <w:r w:rsidRPr="000460C8">
        <w:rPr>
          <w:rFonts w:ascii="Arial" w:eastAsia="Arial" w:hAnsi="Arial" w:cs="Arial"/>
        </w:rPr>
        <w:t>Pró-Reitoria</w:t>
      </w:r>
      <w:proofErr w:type="spellEnd"/>
      <w:r w:rsidRPr="000460C8">
        <w:rPr>
          <w:rFonts w:ascii="Arial" w:eastAsia="Arial" w:hAnsi="Arial" w:cs="Arial"/>
        </w:rPr>
        <w:t xml:space="preserve"> de Recursos Humanos e Assuntos Comunitários (PRH) – análise e deliberação quanto à autorização de contratação de um professor temporário, regime T-40, para atender as demandas de finalização do ano letivo de 2024 e demandas do ano letivo de 2025, do Departamento de Informática (DIN), relatoria: </w:t>
      </w:r>
      <w:proofErr w:type="spellStart"/>
      <w:r w:rsidRPr="000460C8">
        <w:rPr>
          <w:rFonts w:ascii="Arial" w:eastAsia="Arial" w:hAnsi="Arial" w:cs="Arial"/>
        </w:rPr>
        <w:t>Profª</w:t>
      </w:r>
      <w:proofErr w:type="spellEnd"/>
      <w:r w:rsidRPr="000460C8">
        <w:rPr>
          <w:rFonts w:ascii="Arial" w:eastAsia="Arial" w:hAnsi="Arial" w:cs="Arial"/>
        </w:rPr>
        <w:t xml:space="preserve">. </w:t>
      </w:r>
      <w:proofErr w:type="spellStart"/>
      <w:r w:rsidRPr="000460C8">
        <w:rPr>
          <w:rFonts w:ascii="Arial" w:eastAsia="Arial" w:hAnsi="Arial" w:cs="Arial"/>
        </w:rPr>
        <w:t>Dr</w:t>
      </w:r>
      <w:proofErr w:type="spellEnd"/>
      <w:r w:rsidRPr="000460C8">
        <w:rPr>
          <w:rFonts w:ascii="Arial" w:eastAsia="Arial" w:hAnsi="Arial" w:cs="Arial"/>
        </w:rPr>
        <w:t>ª. Priscila Garcia Marques;</w:t>
      </w:r>
      <w:r w:rsidRPr="000460C8">
        <w:rPr>
          <w:rFonts w:ascii="Arial" w:eastAsia="Arial" w:hAnsi="Arial" w:cs="Arial"/>
          <w:b/>
        </w:rPr>
        <w:t xml:space="preserve"> Item 6 - e-Protocolo n.º 23.166.195-6 - </w:t>
      </w:r>
      <w:proofErr w:type="spellStart"/>
      <w:r w:rsidRPr="000460C8">
        <w:rPr>
          <w:rFonts w:ascii="Arial" w:eastAsia="Arial" w:hAnsi="Arial" w:cs="Arial"/>
        </w:rPr>
        <w:t>Pró-Reitoria</w:t>
      </w:r>
      <w:proofErr w:type="spellEnd"/>
      <w:r w:rsidRPr="000460C8">
        <w:rPr>
          <w:rFonts w:ascii="Arial" w:eastAsia="Arial" w:hAnsi="Arial" w:cs="Arial"/>
        </w:rPr>
        <w:t xml:space="preserve"> de Recursos Humanos e Assuntos Comunitários (PRH) – análise e deliberação quanto à ampliação de vaga, em regime TIDE, para o Edital n.º 230/2023-PRH, área de conhecimento (subárea ou matéria) Projeto de Arquitetura e Urbanismo, pertinente ao Departamento de Arquitetura e Urbanismo, relatoria: </w:t>
      </w:r>
      <w:proofErr w:type="spellStart"/>
      <w:r w:rsidRPr="000460C8">
        <w:rPr>
          <w:rFonts w:ascii="Arial" w:eastAsia="Arial" w:hAnsi="Arial" w:cs="Arial"/>
        </w:rPr>
        <w:t>Profª</w:t>
      </w:r>
      <w:proofErr w:type="spellEnd"/>
      <w:r w:rsidRPr="000460C8">
        <w:rPr>
          <w:rFonts w:ascii="Arial" w:eastAsia="Arial" w:hAnsi="Arial" w:cs="Arial"/>
        </w:rPr>
        <w:t xml:space="preserve">. </w:t>
      </w:r>
      <w:proofErr w:type="spellStart"/>
      <w:r w:rsidRPr="000460C8">
        <w:rPr>
          <w:rFonts w:ascii="Arial" w:eastAsia="Arial" w:hAnsi="Arial" w:cs="Arial"/>
        </w:rPr>
        <w:t>Dr</w:t>
      </w:r>
      <w:proofErr w:type="spellEnd"/>
      <w:r w:rsidRPr="000460C8">
        <w:rPr>
          <w:rFonts w:ascii="Arial" w:eastAsia="Arial" w:hAnsi="Arial" w:cs="Arial"/>
        </w:rPr>
        <w:t xml:space="preserve">ª. Erica Fernandes Alves; </w:t>
      </w:r>
      <w:r w:rsidRPr="000460C8">
        <w:rPr>
          <w:rFonts w:ascii="Arial" w:eastAsia="Arial" w:hAnsi="Arial" w:cs="Arial"/>
          <w:b/>
        </w:rPr>
        <w:t xml:space="preserve">Item 7 - e-Protocolo n.º 22.645.637-6- </w:t>
      </w:r>
      <w:proofErr w:type="spellStart"/>
      <w:r w:rsidRPr="000460C8">
        <w:rPr>
          <w:rFonts w:ascii="Arial" w:eastAsia="Arial" w:hAnsi="Arial" w:cs="Arial"/>
        </w:rPr>
        <w:t>Pró-Reitoria</w:t>
      </w:r>
      <w:proofErr w:type="spellEnd"/>
      <w:r w:rsidRPr="000460C8">
        <w:rPr>
          <w:rFonts w:ascii="Arial" w:eastAsia="Arial" w:hAnsi="Arial" w:cs="Arial"/>
        </w:rPr>
        <w:t xml:space="preserve"> de Ensino (PEN) –</w:t>
      </w:r>
      <w:r w:rsidRPr="000460C8">
        <w:rPr>
          <w:rFonts w:ascii="Arial" w:eastAsia="Arial" w:hAnsi="Arial" w:cs="Arial"/>
          <w:b/>
        </w:rPr>
        <w:t xml:space="preserve"> </w:t>
      </w:r>
      <w:r w:rsidRPr="000460C8">
        <w:rPr>
          <w:rFonts w:ascii="Arial" w:eastAsia="Arial" w:hAnsi="Arial" w:cs="Arial"/>
        </w:rPr>
        <w:t xml:space="preserve">análise e deliberação quanto ao encerramento de oferta do curso de Licenciatura em Pedagogia - Turma Especial Educadores do Campo, relatoria: Prof. Dr. </w:t>
      </w:r>
      <w:proofErr w:type="spellStart"/>
      <w:r w:rsidRPr="000460C8">
        <w:rPr>
          <w:rFonts w:ascii="Arial" w:eastAsia="Arial" w:hAnsi="Arial" w:cs="Arial"/>
        </w:rPr>
        <w:t>Weferson</w:t>
      </w:r>
      <w:proofErr w:type="spellEnd"/>
      <w:r w:rsidRPr="000460C8">
        <w:rPr>
          <w:rFonts w:ascii="Arial" w:eastAsia="Arial" w:hAnsi="Arial" w:cs="Arial"/>
        </w:rPr>
        <w:t xml:space="preserve"> Júnio da Graça; </w:t>
      </w:r>
      <w:r w:rsidRPr="000460C8">
        <w:rPr>
          <w:rFonts w:ascii="Arial" w:eastAsia="Arial" w:hAnsi="Arial" w:cs="Arial"/>
          <w:b/>
        </w:rPr>
        <w:t xml:space="preserve">Item 8 - </w:t>
      </w:r>
      <w:r w:rsidRPr="000460C8">
        <w:rPr>
          <w:rFonts w:ascii="Arial" w:eastAsia="Arial" w:hAnsi="Arial" w:cs="Arial"/>
        </w:rPr>
        <w:t xml:space="preserve"> </w:t>
      </w:r>
      <w:r w:rsidRPr="000460C8">
        <w:rPr>
          <w:rFonts w:ascii="Arial" w:eastAsia="Arial" w:hAnsi="Arial" w:cs="Arial"/>
          <w:b/>
        </w:rPr>
        <w:t xml:space="preserve">Processo n.º 8801/2018 -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do Termo de Cooperação Técnica n.º 41/2018, celebrado entre a UEM e o Paraná Banco S/A, relatoria: Prof. Dr. </w:t>
      </w:r>
      <w:proofErr w:type="spellStart"/>
      <w:r w:rsidRPr="000460C8">
        <w:rPr>
          <w:rFonts w:ascii="Arial" w:eastAsia="Arial" w:hAnsi="Arial" w:cs="Arial"/>
        </w:rPr>
        <w:t>Weferson</w:t>
      </w:r>
      <w:proofErr w:type="spellEnd"/>
      <w:r w:rsidRPr="000460C8">
        <w:rPr>
          <w:rFonts w:ascii="Arial" w:eastAsia="Arial" w:hAnsi="Arial" w:cs="Arial"/>
        </w:rPr>
        <w:t xml:space="preserve"> Júnio da Graça; </w:t>
      </w:r>
      <w:r w:rsidRPr="000460C8">
        <w:rPr>
          <w:rFonts w:ascii="Arial" w:eastAsia="Arial" w:hAnsi="Arial" w:cs="Arial"/>
          <w:b/>
        </w:rPr>
        <w:t xml:space="preserve">Item 9 - Processo n.º 609/2019 -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do Termo de Cooperação Técnica n.º 07/2019, celebrado entre a UEM e a Caixa Econômica Federal, relatoria: Prof. Dr. Oséias da Silva </w:t>
      </w:r>
      <w:proofErr w:type="spellStart"/>
      <w:r w:rsidRPr="000460C8">
        <w:rPr>
          <w:rFonts w:ascii="Arial" w:eastAsia="Arial" w:hAnsi="Arial" w:cs="Arial"/>
        </w:rPr>
        <w:t>Martinuci</w:t>
      </w:r>
      <w:proofErr w:type="spellEnd"/>
      <w:r w:rsidRPr="000460C8">
        <w:rPr>
          <w:rFonts w:ascii="Arial" w:eastAsia="Arial" w:hAnsi="Arial" w:cs="Arial"/>
        </w:rPr>
        <w:t xml:space="preserve">; </w:t>
      </w:r>
      <w:r w:rsidRPr="000460C8">
        <w:rPr>
          <w:rFonts w:ascii="Arial" w:eastAsia="Arial" w:hAnsi="Arial" w:cs="Arial"/>
          <w:b/>
        </w:rPr>
        <w:t xml:space="preserve">Item 10 - Processo n.º 5975/2019 -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de Cumprimento de Objeto do Acordo de Cooperação n.º 008/2019, celebrado entre a UEM e o NAPE, relatoria: Prof. Dr. Oséias da Silva </w:t>
      </w:r>
      <w:proofErr w:type="spellStart"/>
      <w:r w:rsidRPr="000460C8">
        <w:rPr>
          <w:rFonts w:ascii="Arial" w:eastAsia="Arial" w:hAnsi="Arial" w:cs="Arial"/>
        </w:rPr>
        <w:t>Martinuci</w:t>
      </w:r>
      <w:proofErr w:type="spellEnd"/>
      <w:r w:rsidRPr="000460C8">
        <w:rPr>
          <w:rFonts w:ascii="Arial" w:eastAsia="Arial" w:hAnsi="Arial" w:cs="Arial"/>
        </w:rPr>
        <w:t xml:space="preserve">; </w:t>
      </w:r>
      <w:r w:rsidRPr="000460C8">
        <w:rPr>
          <w:rFonts w:ascii="Arial" w:eastAsia="Arial" w:hAnsi="Arial" w:cs="Arial"/>
          <w:b/>
        </w:rPr>
        <w:t>Item 11 -</w:t>
      </w:r>
      <w:r w:rsidRPr="000460C8">
        <w:rPr>
          <w:rFonts w:ascii="Arial" w:eastAsia="Arial" w:hAnsi="Arial" w:cs="Arial"/>
        </w:rPr>
        <w:t xml:space="preserve">   </w:t>
      </w:r>
      <w:r w:rsidRPr="000460C8">
        <w:rPr>
          <w:rFonts w:ascii="Arial" w:eastAsia="Arial" w:hAnsi="Arial" w:cs="Arial"/>
          <w:b/>
        </w:rPr>
        <w:t xml:space="preserve">Processo n.º 273/2019 –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Final do Termo de Convênio n.º 873812/2018, celebrado entre a UEM e o FNDE, relatoria: Prof. Dr. João Marcelo </w:t>
      </w:r>
      <w:proofErr w:type="spellStart"/>
      <w:r w:rsidRPr="000460C8">
        <w:rPr>
          <w:rFonts w:ascii="Arial" w:eastAsia="Arial" w:hAnsi="Arial" w:cs="Arial"/>
        </w:rPr>
        <w:t>Crubellate</w:t>
      </w:r>
      <w:proofErr w:type="spellEnd"/>
      <w:r w:rsidRPr="000460C8">
        <w:rPr>
          <w:rFonts w:ascii="Arial" w:eastAsia="Arial" w:hAnsi="Arial" w:cs="Arial"/>
        </w:rPr>
        <w:t xml:space="preserve">; </w:t>
      </w:r>
      <w:r w:rsidRPr="000460C8">
        <w:rPr>
          <w:rFonts w:ascii="Arial" w:eastAsia="Arial" w:hAnsi="Arial" w:cs="Arial"/>
          <w:b/>
        </w:rPr>
        <w:t>Item 12 -</w:t>
      </w:r>
      <w:r w:rsidRPr="000460C8">
        <w:rPr>
          <w:rFonts w:ascii="Arial" w:eastAsia="Arial" w:hAnsi="Arial" w:cs="Arial"/>
        </w:rPr>
        <w:t xml:space="preserve"> </w:t>
      </w:r>
      <w:r w:rsidRPr="000460C8">
        <w:rPr>
          <w:rFonts w:ascii="Arial" w:eastAsia="Arial" w:hAnsi="Arial" w:cs="Arial"/>
          <w:b/>
        </w:rPr>
        <w:t>Processo n.º 2378/2020 -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e da Prestação de Contas do Termo de Convênio n.º 64/2020, celebrado entre a UEM e a Fundação Araucária, relatoria: Prof. Dr. Marcos Roberto Teixeira Primo;</w:t>
      </w:r>
      <w:r w:rsidRPr="000460C8">
        <w:rPr>
          <w:rFonts w:ascii="Arial" w:eastAsia="Arial" w:hAnsi="Arial" w:cs="Arial"/>
          <w:b/>
        </w:rPr>
        <w:t xml:space="preserve"> Item 13 -</w:t>
      </w:r>
      <w:r w:rsidRPr="000460C8">
        <w:rPr>
          <w:rFonts w:ascii="Arial" w:eastAsia="Arial" w:hAnsi="Arial" w:cs="Arial"/>
        </w:rPr>
        <w:t xml:space="preserve"> </w:t>
      </w:r>
      <w:r w:rsidRPr="000460C8">
        <w:rPr>
          <w:rFonts w:ascii="Arial" w:eastAsia="Arial" w:hAnsi="Arial" w:cs="Arial"/>
          <w:b/>
        </w:rPr>
        <w:t>Processo n.º 5938/2018 -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w:t>
      </w:r>
      <w:r w:rsidRPr="000460C8">
        <w:rPr>
          <w:rFonts w:ascii="Arial" w:eastAsia="Arial" w:hAnsi="Arial" w:cs="Arial"/>
        </w:rPr>
        <w:lastRenderedPageBreak/>
        <w:t xml:space="preserve">Relatório Técnico-Final do Termo de Convênio n.º 18/2018, celebrado entre a UEM e a Prefeitura de Ivatuba/Hospital e Maternidade de Ivatuba, relatoria: Prof. Dr. Marcos Roberto Teixeira Primo; </w:t>
      </w:r>
      <w:r w:rsidRPr="000460C8">
        <w:rPr>
          <w:rFonts w:ascii="Arial" w:eastAsia="Arial" w:hAnsi="Arial" w:cs="Arial"/>
          <w:b/>
        </w:rPr>
        <w:t>Item 14 -</w:t>
      </w:r>
      <w:r w:rsidRPr="000460C8">
        <w:rPr>
          <w:rFonts w:ascii="Arial" w:eastAsia="Arial" w:hAnsi="Arial" w:cs="Arial"/>
        </w:rPr>
        <w:t xml:space="preserve"> </w:t>
      </w:r>
      <w:r w:rsidRPr="000460C8">
        <w:rPr>
          <w:rFonts w:ascii="Arial" w:eastAsia="Arial" w:hAnsi="Arial" w:cs="Arial"/>
          <w:b/>
          <w:color w:val="000000"/>
        </w:rPr>
        <w:t>Processo</w:t>
      </w:r>
      <w:r w:rsidRPr="000460C8">
        <w:rPr>
          <w:rFonts w:ascii="Arial" w:eastAsia="Arial" w:hAnsi="Arial" w:cs="Arial"/>
          <w:b/>
        </w:rPr>
        <w:t xml:space="preserve"> n.º 7313/2019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do Termo de Convênio n.º 21/2019, celebrado entre a UEM e o Hospital Municipal Regional Sagrado Coração de Jesus – Nova Esperança,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15 -</w:t>
      </w:r>
      <w:r w:rsidRPr="000460C8">
        <w:rPr>
          <w:rFonts w:ascii="Arial" w:eastAsia="Arial" w:hAnsi="Arial" w:cs="Arial"/>
        </w:rPr>
        <w:t xml:space="preserve"> </w:t>
      </w:r>
      <w:r w:rsidRPr="000460C8">
        <w:rPr>
          <w:rFonts w:ascii="Arial" w:eastAsia="Arial" w:hAnsi="Arial" w:cs="Arial"/>
          <w:b/>
          <w:color w:val="000000"/>
        </w:rPr>
        <w:t>Processo</w:t>
      </w:r>
      <w:r w:rsidRPr="000460C8">
        <w:rPr>
          <w:rFonts w:ascii="Arial" w:eastAsia="Arial" w:hAnsi="Arial" w:cs="Arial"/>
          <w:b/>
        </w:rPr>
        <w:t xml:space="preserve"> n.º 7699/2018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do Termo de Convênio n.º 29/2018, celebrado entre a UEM e a Prefeitura de Doutor Camargo/Hospital Municipal de Doutor Camargo,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16 -</w:t>
      </w:r>
      <w:r w:rsidRPr="000460C8">
        <w:rPr>
          <w:rFonts w:ascii="Arial" w:eastAsia="Arial" w:hAnsi="Arial" w:cs="Arial"/>
        </w:rPr>
        <w:t xml:space="preserve"> </w:t>
      </w:r>
      <w:r w:rsidRPr="000460C8">
        <w:rPr>
          <w:rFonts w:ascii="Arial" w:eastAsia="Arial" w:hAnsi="Arial" w:cs="Arial"/>
          <w:b/>
          <w:color w:val="000000"/>
        </w:rPr>
        <w:t>Processo</w:t>
      </w:r>
      <w:r w:rsidRPr="000460C8">
        <w:rPr>
          <w:rFonts w:ascii="Arial" w:eastAsia="Arial" w:hAnsi="Arial" w:cs="Arial"/>
          <w:b/>
        </w:rPr>
        <w:t xml:space="preserve"> n.º 5939/2018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Técnico-Final do Termo de Convênio n.º 17/2018, celebrado entre a UEM e a Prefeitura de Floresta/Hospital Municipal Santa Maria,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Juúnio</w:t>
      </w:r>
      <w:proofErr w:type="spellEnd"/>
      <w:r w:rsidRPr="000460C8">
        <w:rPr>
          <w:rFonts w:ascii="Arial" w:eastAsia="Arial" w:hAnsi="Arial" w:cs="Arial"/>
          <w:color w:val="000000"/>
        </w:rPr>
        <w:t xml:space="preserve"> da Graça; </w:t>
      </w:r>
      <w:r w:rsidRPr="000460C8">
        <w:rPr>
          <w:rFonts w:ascii="Arial" w:eastAsia="Arial" w:hAnsi="Arial" w:cs="Arial"/>
          <w:b/>
        </w:rPr>
        <w:t>Item 17 -</w:t>
      </w:r>
      <w:r w:rsidRPr="000460C8">
        <w:rPr>
          <w:rFonts w:ascii="Arial" w:eastAsia="Arial" w:hAnsi="Arial" w:cs="Arial"/>
        </w:rPr>
        <w:t xml:space="preserve">   </w:t>
      </w:r>
      <w:r w:rsidRPr="000460C8">
        <w:rPr>
          <w:rFonts w:ascii="Arial" w:eastAsia="Arial" w:hAnsi="Arial" w:cs="Arial"/>
          <w:b/>
          <w:color w:val="000000"/>
        </w:rPr>
        <w:t>Processo</w:t>
      </w:r>
      <w:r w:rsidRPr="000460C8">
        <w:rPr>
          <w:rFonts w:ascii="Arial" w:eastAsia="Arial" w:hAnsi="Arial" w:cs="Arial"/>
          <w:b/>
        </w:rPr>
        <w:t xml:space="preserve"> n.º 6287/2019 </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de Cumprimento de Objeto do Acordo de Cooperação n.º 015/2019, celebrado entre a UEM e o CETEFE,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nio da Graça;</w:t>
      </w:r>
      <w:r w:rsidRPr="000460C8">
        <w:rPr>
          <w:rFonts w:ascii="Arial" w:eastAsia="Arial" w:hAnsi="Arial" w:cs="Arial"/>
          <w:b/>
        </w:rPr>
        <w:t xml:space="preserve"> Item 18 -</w:t>
      </w:r>
      <w:r w:rsidRPr="000460C8">
        <w:rPr>
          <w:rFonts w:ascii="Arial" w:eastAsia="Arial" w:hAnsi="Arial" w:cs="Arial"/>
        </w:rPr>
        <w:t xml:space="preserve"> </w:t>
      </w:r>
      <w:r w:rsidRPr="000460C8">
        <w:rPr>
          <w:rFonts w:ascii="Arial" w:eastAsia="Arial" w:hAnsi="Arial" w:cs="Arial"/>
          <w:b/>
          <w:color w:val="000000"/>
        </w:rPr>
        <w:t>e-Protocolo</w:t>
      </w:r>
      <w:r w:rsidRPr="000460C8">
        <w:rPr>
          <w:rFonts w:ascii="Arial" w:eastAsia="Arial" w:hAnsi="Arial" w:cs="Arial"/>
          <w:b/>
        </w:rPr>
        <w:t xml:space="preserve"> n.º 18.243.181-8</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Relatório Técnico do Termo de Convênio n.º 133/2021-PDI, celebrado entre a UEM e a Fundação Araucária,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19 -</w:t>
      </w:r>
      <w:r w:rsidRPr="000460C8">
        <w:rPr>
          <w:rFonts w:ascii="Arial" w:eastAsia="Arial" w:hAnsi="Arial" w:cs="Arial"/>
        </w:rPr>
        <w:t xml:space="preserve"> </w:t>
      </w:r>
      <w:r w:rsidRPr="000460C8">
        <w:rPr>
          <w:rFonts w:ascii="Arial" w:eastAsia="Arial" w:hAnsi="Arial" w:cs="Arial"/>
          <w:b/>
          <w:color w:val="000000"/>
        </w:rPr>
        <w:t>e-Protocolo</w:t>
      </w:r>
      <w:r w:rsidRPr="000460C8">
        <w:rPr>
          <w:rFonts w:ascii="Arial" w:eastAsia="Arial" w:hAnsi="Arial" w:cs="Arial"/>
          <w:b/>
        </w:rPr>
        <w:t xml:space="preserve"> n.º 23.339.992-2</w:t>
      </w:r>
      <w:r w:rsidRPr="000460C8">
        <w:rPr>
          <w:rFonts w:ascii="Arial" w:eastAsia="Arial" w:hAnsi="Arial" w:cs="Arial"/>
        </w:rPr>
        <w:t xml:space="preserve">- </w:t>
      </w:r>
      <w:proofErr w:type="spellStart"/>
      <w:r w:rsidRPr="000460C8">
        <w:rPr>
          <w:rFonts w:ascii="Arial" w:eastAsia="Arial" w:hAnsi="Arial" w:cs="Arial"/>
        </w:rPr>
        <w:t>Pró-Reitoria</w:t>
      </w:r>
      <w:proofErr w:type="spellEnd"/>
      <w:r w:rsidRPr="000460C8">
        <w:rPr>
          <w:rFonts w:ascii="Arial" w:eastAsia="Arial" w:hAnsi="Arial" w:cs="Arial"/>
        </w:rPr>
        <w:t xml:space="preserve"> de Planejamento e Desenvolvimento Institucional (PLD) – análise e deliberação quanto à aprovação do Termo de Convênio n.º 01.24.0693.00, celebrado entre a UEM, a FINEP e a FADEC-UEM, que tem como objeto a execução do Projeto intitulado “Expansão da Infraestrutura de Pesquisa do </w:t>
      </w:r>
      <w:proofErr w:type="spellStart"/>
      <w:r w:rsidRPr="000460C8">
        <w:rPr>
          <w:rFonts w:ascii="Arial" w:eastAsia="Arial" w:hAnsi="Arial" w:cs="Arial"/>
        </w:rPr>
        <w:t>Comcap</w:t>
      </w:r>
      <w:proofErr w:type="spellEnd"/>
      <w:r w:rsidRPr="000460C8">
        <w:rPr>
          <w:rFonts w:ascii="Arial" w:eastAsia="Arial" w:hAnsi="Arial" w:cs="Arial"/>
        </w:rPr>
        <w:t>-UEM”, r</w:t>
      </w:r>
      <w:r w:rsidRPr="000460C8">
        <w:rPr>
          <w:rFonts w:ascii="Arial" w:eastAsia="Arial" w:hAnsi="Arial" w:cs="Arial"/>
          <w:color w:val="000000"/>
        </w:rPr>
        <w:t xml:space="preserve">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20 -</w:t>
      </w:r>
      <w:r w:rsidRPr="000460C8">
        <w:rPr>
          <w:rFonts w:ascii="Arial" w:eastAsia="Arial" w:hAnsi="Arial" w:cs="Arial"/>
        </w:rPr>
        <w:t xml:space="preserve"> </w:t>
      </w:r>
      <w:r w:rsidRPr="000460C8">
        <w:rPr>
          <w:rFonts w:ascii="Arial" w:eastAsia="Arial" w:hAnsi="Arial" w:cs="Arial"/>
          <w:b/>
          <w:color w:val="000000"/>
        </w:rPr>
        <w:t>e-Protocolo n.º 21.057.554-5</w:t>
      </w:r>
      <w:r w:rsidRPr="000460C8">
        <w:rPr>
          <w:rFonts w:ascii="Arial" w:eastAsia="Arial" w:hAnsi="Arial" w:cs="Arial"/>
          <w:color w:val="000000"/>
        </w:rPr>
        <w:t xml:space="preserve">- Hospital Universitário Regional de Maringá – análise e deliberação quanto à aprovação do 3º e 4º Termo Aditivo e os seus respectivos planos de trabalhos, referente ao Contrato de Prestação de Serviços n.º 1205/2023, celebrado entre a Prefeitura de Maringá e o HUM, relatoria: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21 -</w:t>
      </w:r>
      <w:r w:rsidRPr="000460C8">
        <w:rPr>
          <w:rFonts w:ascii="Arial" w:eastAsia="Arial" w:hAnsi="Arial" w:cs="Arial"/>
        </w:rPr>
        <w:t xml:space="preserve"> </w:t>
      </w:r>
      <w:r w:rsidRPr="000460C8">
        <w:rPr>
          <w:rFonts w:ascii="Arial" w:eastAsia="Arial" w:hAnsi="Arial" w:cs="Arial"/>
          <w:b/>
          <w:color w:val="000000"/>
        </w:rPr>
        <w:t>e-Protocolo n.º 18.939.975-8</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3º Termo Aditivo ao Termo de Cooperação Técnico-Financeira n.º 31/2022, celebrado entre a UEM, a SETI e a SESA, relatoria: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22 -</w:t>
      </w:r>
      <w:r w:rsidRPr="000460C8">
        <w:rPr>
          <w:rFonts w:ascii="Arial" w:eastAsia="Arial" w:hAnsi="Arial" w:cs="Arial"/>
        </w:rPr>
        <w:t xml:space="preserve">  </w:t>
      </w:r>
      <w:r w:rsidRPr="000460C8">
        <w:rPr>
          <w:rFonts w:ascii="Arial" w:eastAsia="Arial" w:hAnsi="Arial" w:cs="Arial"/>
          <w:color w:val="000000"/>
        </w:rPr>
        <w:t xml:space="preserve"> </w:t>
      </w:r>
      <w:r w:rsidRPr="000460C8">
        <w:rPr>
          <w:rFonts w:ascii="Arial" w:eastAsia="Arial" w:hAnsi="Arial" w:cs="Arial"/>
          <w:b/>
          <w:color w:val="000000"/>
        </w:rPr>
        <w:t xml:space="preserve">Processo n.º 9619/2015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Relatório Final do Termo de Convênio n.º 821493/2015, celebrado entre a UEM e o FNDE, com a interveniência da União, representada pelo MEC/SESu, relatoria: Prof. Dr. </w:t>
      </w:r>
      <w:proofErr w:type="spellStart"/>
      <w:r w:rsidRPr="000460C8">
        <w:rPr>
          <w:rFonts w:ascii="Arial" w:eastAsia="Arial" w:hAnsi="Arial" w:cs="Arial"/>
          <w:color w:val="000000"/>
        </w:rPr>
        <w:t>Weferson</w:t>
      </w:r>
      <w:proofErr w:type="spellEnd"/>
      <w:r w:rsidRPr="000460C8">
        <w:rPr>
          <w:rFonts w:ascii="Arial" w:eastAsia="Arial" w:hAnsi="Arial" w:cs="Arial"/>
          <w:color w:val="000000"/>
        </w:rPr>
        <w:t xml:space="preserve"> J</w:t>
      </w:r>
      <w:r w:rsidRPr="000460C8">
        <w:rPr>
          <w:rFonts w:ascii="Arial" w:eastAsia="Arial" w:hAnsi="Arial" w:cs="Arial"/>
        </w:rPr>
        <w:t>ú</w:t>
      </w:r>
      <w:r w:rsidRPr="000460C8">
        <w:rPr>
          <w:rFonts w:ascii="Arial" w:eastAsia="Arial" w:hAnsi="Arial" w:cs="Arial"/>
          <w:color w:val="000000"/>
        </w:rPr>
        <w:t xml:space="preserve">nio da Graça; </w:t>
      </w:r>
      <w:r w:rsidRPr="000460C8">
        <w:rPr>
          <w:rFonts w:ascii="Arial" w:eastAsia="Arial" w:hAnsi="Arial" w:cs="Arial"/>
          <w:b/>
        </w:rPr>
        <w:t>Item 23 -</w:t>
      </w:r>
      <w:r w:rsidRPr="000460C8">
        <w:rPr>
          <w:rFonts w:ascii="Arial" w:eastAsia="Arial" w:hAnsi="Arial" w:cs="Arial"/>
        </w:rPr>
        <w:t xml:space="preserve">   </w:t>
      </w:r>
      <w:r w:rsidRPr="000460C8">
        <w:rPr>
          <w:rFonts w:ascii="Arial" w:eastAsia="Arial" w:hAnsi="Arial" w:cs="Arial"/>
          <w:b/>
          <w:color w:val="000000"/>
        </w:rPr>
        <w:t>Processo n.º 5918/2018 -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Relatório Técnico-Financeiro final do projeto “PROFHISTORIA Mestrado Profissional em Ensino de História”, relatoria: Prof. Dr. Marcos Roberto Teixeira Primo; </w:t>
      </w:r>
      <w:r w:rsidRPr="000460C8">
        <w:rPr>
          <w:rFonts w:ascii="Arial" w:eastAsia="Arial" w:hAnsi="Arial" w:cs="Arial"/>
          <w:b/>
        </w:rPr>
        <w:t>Item 24 -</w:t>
      </w:r>
      <w:r w:rsidRPr="000460C8">
        <w:rPr>
          <w:rFonts w:ascii="Arial" w:eastAsia="Arial" w:hAnsi="Arial" w:cs="Arial"/>
        </w:rPr>
        <w:t xml:space="preserve"> </w:t>
      </w:r>
      <w:r w:rsidRPr="000460C8">
        <w:rPr>
          <w:rFonts w:ascii="Arial" w:eastAsia="Arial" w:hAnsi="Arial" w:cs="Arial"/>
          <w:b/>
          <w:color w:val="000000"/>
        </w:rPr>
        <w:t xml:space="preserve">e-Protocolo n.º 22.538.970-5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1º Termo Aditivo ao Acordo de Cooperação n.º 40/2024, celebrado entre a UEM e FUNEP, que tem como objetivo a execução do projeto intitulado 33º Encontro Anual de Iniciação Científica – EAIC E 13º EAIC JÚNIOR,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25 -</w:t>
      </w:r>
      <w:r w:rsidRPr="000460C8">
        <w:rPr>
          <w:rFonts w:ascii="Arial" w:eastAsia="Arial" w:hAnsi="Arial" w:cs="Arial"/>
        </w:rPr>
        <w:t xml:space="preserve">   </w:t>
      </w:r>
      <w:r w:rsidRPr="000460C8">
        <w:rPr>
          <w:rFonts w:ascii="Arial" w:eastAsia="Arial" w:hAnsi="Arial" w:cs="Arial"/>
          <w:b/>
          <w:color w:val="000000"/>
        </w:rPr>
        <w:t xml:space="preserve">e-Protocolo n.º 22.643.085-7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1º Termo Aditivo ao Termo de Convênio n.º 186/2024-PDI, celebrado entre a UEM e a Fundação Araucária,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26 -</w:t>
      </w:r>
      <w:r w:rsidRPr="000460C8">
        <w:rPr>
          <w:rFonts w:ascii="Arial" w:eastAsia="Arial" w:hAnsi="Arial" w:cs="Arial"/>
        </w:rPr>
        <w:t xml:space="preserve"> e</w:t>
      </w:r>
      <w:r w:rsidRPr="000460C8">
        <w:rPr>
          <w:rFonts w:ascii="Arial" w:eastAsia="Arial" w:hAnsi="Arial" w:cs="Arial"/>
          <w:b/>
          <w:color w:val="000000"/>
        </w:rPr>
        <w:t xml:space="preserve">-Protocolo n.º 23.128.397-8 –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w:t>
      </w:r>
      <w:r w:rsidRPr="000460C8">
        <w:rPr>
          <w:rFonts w:ascii="Arial" w:eastAsia="Arial" w:hAnsi="Arial" w:cs="Arial"/>
          <w:color w:val="000000"/>
        </w:rPr>
        <w:lastRenderedPageBreak/>
        <w:t xml:space="preserve">deliberação quanto à aprovação do Termo de Convênio N.º 436/2024-PDI, celebrado entre a Fundação Araucária e a FADEC-UEM, com a interveniência da </w:t>
      </w:r>
      <w:r w:rsidRPr="000460C8">
        <w:rPr>
          <w:rFonts w:ascii="Arial" w:eastAsia="Arial" w:hAnsi="Arial" w:cs="Arial"/>
        </w:rPr>
        <w:t>União</w:t>
      </w:r>
      <w:r w:rsidRPr="000460C8">
        <w:rPr>
          <w:rFonts w:ascii="Arial" w:eastAsia="Arial" w:hAnsi="Arial" w:cs="Arial"/>
          <w:color w:val="000000"/>
        </w:rPr>
        <w:t xml:space="preserve"> Maringaense de </w:t>
      </w:r>
      <w:r w:rsidRPr="000460C8">
        <w:rPr>
          <w:rFonts w:ascii="Arial" w:eastAsia="Arial" w:hAnsi="Arial" w:cs="Arial"/>
        </w:rPr>
        <w:t>E</w:t>
      </w:r>
      <w:r w:rsidRPr="000460C8">
        <w:rPr>
          <w:rFonts w:ascii="Arial" w:eastAsia="Arial" w:hAnsi="Arial" w:cs="Arial"/>
          <w:color w:val="000000"/>
        </w:rPr>
        <w:t xml:space="preserve">nsino LTDA, tendo por objeto a execução do projeto intitulado “O Uso da Gamificação para Ensino-Aprendizado no Nivelamento da Matemática”,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27 -</w:t>
      </w:r>
      <w:r w:rsidRPr="000460C8">
        <w:rPr>
          <w:rFonts w:ascii="Arial" w:eastAsia="Arial" w:hAnsi="Arial" w:cs="Arial"/>
        </w:rPr>
        <w:t xml:space="preserve"> </w:t>
      </w:r>
      <w:r w:rsidRPr="000460C8">
        <w:rPr>
          <w:rFonts w:ascii="Arial" w:eastAsia="Arial" w:hAnsi="Arial" w:cs="Arial"/>
          <w:b/>
        </w:rPr>
        <w:t>e</w:t>
      </w:r>
      <w:r w:rsidRPr="000460C8">
        <w:rPr>
          <w:rFonts w:ascii="Arial" w:eastAsia="Arial" w:hAnsi="Arial" w:cs="Arial"/>
          <w:b/>
          <w:color w:val="000000"/>
        </w:rPr>
        <w:t>-Protocolo n.º 23.309.989-9 -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Termo de Convênio, celebrado entre a UEM e o MPU, que tem como objeto a concessão de estágio de ensino superior ou médio aos alunos regularmente matriculados na Universidade, relatoria: Prof. Dr. Dennis Armando Bertolini; </w:t>
      </w:r>
      <w:r w:rsidRPr="000460C8">
        <w:rPr>
          <w:rFonts w:ascii="Arial" w:eastAsia="Arial" w:hAnsi="Arial" w:cs="Arial"/>
          <w:b/>
        </w:rPr>
        <w:t>Item 28 -</w:t>
      </w:r>
      <w:r w:rsidRPr="000460C8">
        <w:rPr>
          <w:rFonts w:ascii="Arial" w:eastAsia="Arial" w:hAnsi="Arial" w:cs="Arial"/>
        </w:rPr>
        <w:t xml:space="preserve">  </w:t>
      </w:r>
      <w:r w:rsidRPr="000460C8">
        <w:rPr>
          <w:rFonts w:ascii="Arial" w:eastAsia="Arial" w:hAnsi="Arial" w:cs="Arial"/>
          <w:b/>
          <w:color w:val="000000"/>
        </w:rPr>
        <w:t>e-Protocolo n.º 21.229.736-4 -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Relatório Técnico Final do Termo de Convênio n.º 310/2023-PDI, celebrado entre a UEM e a Fundação Araucária,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Priscila Garcia Marques; </w:t>
      </w:r>
      <w:r w:rsidRPr="000460C8">
        <w:rPr>
          <w:rFonts w:ascii="Arial" w:eastAsia="Arial" w:hAnsi="Arial" w:cs="Arial"/>
          <w:b/>
          <w:color w:val="000000"/>
        </w:rPr>
        <w:t>Item</w:t>
      </w:r>
      <w:r w:rsidRPr="000460C8">
        <w:rPr>
          <w:rFonts w:ascii="Arial" w:eastAsia="Arial" w:hAnsi="Arial" w:cs="Arial"/>
          <w:b/>
        </w:rPr>
        <w:t xml:space="preserve"> 29 -</w:t>
      </w:r>
      <w:r w:rsidRPr="000460C8">
        <w:rPr>
          <w:rFonts w:ascii="Arial" w:eastAsia="Arial" w:hAnsi="Arial" w:cs="Arial"/>
        </w:rPr>
        <w:t xml:space="preserve">   </w:t>
      </w:r>
      <w:r w:rsidRPr="000460C8">
        <w:rPr>
          <w:rFonts w:ascii="Arial" w:eastAsia="Arial" w:hAnsi="Arial" w:cs="Arial"/>
          <w:b/>
          <w:color w:val="000000"/>
        </w:rPr>
        <w:t>e-Protocolo n.º 18.000.697-4 -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1º, 2º e 3º Termo Aditivo ao Termo de Cooperação Técnico-Financeira n.º 54/2021, celebrado entre a UEM e a SETI,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Priscila Garcia Marques; </w:t>
      </w:r>
      <w:r w:rsidRPr="000460C8">
        <w:rPr>
          <w:rFonts w:ascii="Arial" w:eastAsia="Arial" w:hAnsi="Arial" w:cs="Arial"/>
          <w:b/>
        </w:rPr>
        <w:t>Item 30 -</w:t>
      </w:r>
      <w:r w:rsidRPr="000460C8">
        <w:rPr>
          <w:rFonts w:ascii="Arial" w:eastAsia="Arial" w:hAnsi="Arial" w:cs="Arial"/>
        </w:rPr>
        <w:t xml:space="preserve">  </w:t>
      </w:r>
      <w:r w:rsidRPr="000460C8">
        <w:rPr>
          <w:rFonts w:ascii="Arial" w:eastAsia="Arial" w:hAnsi="Arial" w:cs="Arial"/>
          <w:b/>
          <w:color w:val="000000"/>
        </w:rPr>
        <w:t xml:space="preserve">e-Protocolo n.º 22.777.209-3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Termo de Cooperação n.º 051/2024, a ser celebrado entre a UEM, por meio do Hemocentro Regional de Maringá, e a Liga Álvaro Bahia Contra a Mortalidade Infantil, visando à assistência hemoterápica para fins transfusionais, relatoria: Prof. Dr. </w:t>
      </w:r>
      <w:r w:rsidRPr="000460C8">
        <w:rPr>
          <w:rFonts w:ascii="Arial" w:eastAsia="Arial" w:hAnsi="Arial" w:cs="Arial"/>
        </w:rPr>
        <w:t>João</w:t>
      </w:r>
      <w:r w:rsidRPr="000460C8">
        <w:rPr>
          <w:rFonts w:ascii="Arial" w:eastAsia="Arial" w:hAnsi="Arial" w:cs="Arial"/>
          <w:color w:val="000000"/>
        </w:rPr>
        <w:t xml:space="preserve"> Marcelo </w:t>
      </w:r>
      <w:proofErr w:type="spellStart"/>
      <w:r w:rsidRPr="000460C8">
        <w:rPr>
          <w:rFonts w:ascii="Arial" w:eastAsia="Arial" w:hAnsi="Arial" w:cs="Arial"/>
          <w:color w:val="000000"/>
        </w:rPr>
        <w:t>Crubellate</w:t>
      </w:r>
      <w:proofErr w:type="spellEnd"/>
      <w:r w:rsidRPr="000460C8">
        <w:rPr>
          <w:rFonts w:ascii="Arial" w:eastAsia="Arial" w:hAnsi="Arial" w:cs="Arial"/>
          <w:color w:val="000000"/>
        </w:rPr>
        <w:t xml:space="preserve">; </w:t>
      </w:r>
      <w:r w:rsidRPr="000460C8">
        <w:rPr>
          <w:rFonts w:ascii="Arial" w:eastAsia="Arial" w:hAnsi="Arial" w:cs="Arial"/>
          <w:b/>
        </w:rPr>
        <w:t>Item 31 -</w:t>
      </w:r>
      <w:r w:rsidRPr="000460C8">
        <w:rPr>
          <w:rFonts w:ascii="Arial" w:eastAsia="Arial" w:hAnsi="Arial" w:cs="Arial"/>
        </w:rPr>
        <w:t xml:space="preserve"> </w:t>
      </w:r>
      <w:r w:rsidRPr="000460C8">
        <w:rPr>
          <w:rFonts w:ascii="Arial" w:eastAsia="Arial" w:hAnsi="Arial" w:cs="Arial"/>
          <w:b/>
          <w:color w:val="000000"/>
        </w:rPr>
        <w:t xml:space="preserve">Processo n.º 1331/2020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à aprovação do 5º Termo Aditivo ao Termo de Convênio n.º 11/2020, celebrado entre a UEM e a Fundação Araucária,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Thelma Elita </w:t>
      </w:r>
      <w:proofErr w:type="spellStart"/>
      <w:r w:rsidRPr="000460C8">
        <w:rPr>
          <w:rFonts w:ascii="Arial" w:eastAsia="Arial" w:hAnsi="Arial" w:cs="Arial"/>
          <w:color w:val="000000"/>
        </w:rPr>
        <w:t>Colanzi</w:t>
      </w:r>
      <w:proofErr w:type="spellEnd"/>
      <w:r w:rsidRPr="000460C8">
        <w:rPr>
          <w:rFonts w:ascii="Arial" w:eastAsia="Arial" w:hAnsi="Arial" w:cs="Arial"/>
          <w:color w:val="000000"/>
        </w:rPr>
        <w:t xml:space="preserve"> Lopes;</w:t>
      </w:r>
      <w:r w:rsidRPr="000460C8">
        <w:rPr>
          <w:rFonts w:ascii="Arial" w:eastAsia="Arial" w:hAnsi="Arial" w:cs="Arial"/>
          <w:b/>
        </w:rPr>
        <w:t xml:space="preserve"> Item 32 -</w:t>
      </w:r>
      <w:r w:rsidRPr="000460C8">
        <w:rPr>
          <w:rFonts w:ascii="Arial" w:eastAsia="Arial" w:hAnsi="Arial" w:cs="Arial"/>
        </w:rPr>
        <w:t xml:space="preserve"> </w:t>
      </w:r>
      <w:r w:rsidRPr="000460C8">
        <w:rPr>
          <w:rFonts w:ascii="Arial" w:eastAsia="Arial" w:hAnsi="Arial" w:cs="Arial"/>
          <w:b/>
          <w:color w:val="000000"/>
        </w:rPr>
        <w:t xml:space="preserve">e-Protocolo n.º 22.864.956-2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ao descredenciamento da FAUEPG junto a UEM,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33 -</w:t>
      </w:r>
      <w:r w:rsidRPr="000460C8">
        <w:rPr>
          <w:rFonts w:ascii="Arial" w:eastAsia="Arial" w:hAnsi="Arial" w:cs="Arial"/>
        </w:rPr>
        <w:t xml:space="preserve"> </w:t>
      </w:r>
      <w:r w:rsidRPr="000460C8">
        <w:rPr>
          <w:rFonts w:ascii="Arial" w:eastAsia="Arial" w:hAnsi="Arial" w:cs="Arial"/>
          <w:b/>
          <w:color w:val="000000"/>
        </w:rPr>
        <w:t xml:space="preserve">e-Protocolo n.º 22.766.288-3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ao descredenciamento da FUNPAR junto a UEM,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34 -</w:t>
      </w:r>
      <w:r w:rsidRPr="000460C8">
        <w:rPr>
          <w:rFonts w:ascii="Arial" w:eastAsia="Arial" w:hAnsi="Arial" w:cs="Arial"/>
        </w:rPr>
        <w:t xml:space="preserve"> </w:t>
      </w:r>
      <w:r w:rsidRPr="000460C8">
        <w:rPr>
          <w:rFonts w:ascii="Arial" w:eastAsia="Arial" w:hAnsi="Arial" w:cs="Arial"/>
          <w:b/>
          <w:color w:val="000000"/>
        </w:rPr>
        <w:t xml:space="preserve">e-Protocolo n.º 22.807.164-1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ao descredenciamento da FUNEP junto a UEM,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35 -</w:t>
      </w:r>
      <w:r w:rsidRPr="000460C8">
        <w:rPr>
          <w:rFonts w:ascii="Arial" w:eastAsia="Arial" w:hAnsi="Arial" w:cs="Arial"/>
        </w:rPr>
        <w:t xml:space="preserve"> </w:t>
      </w:r>
      <w:r w:rsidRPr="000460C8">
        <w:rPr>
          <w:rFonts w:ascii="Arial" w:eastAsia="Arial" w:hAnsi="Arial" w:cs="Arial"/>
          <w:b/>
          <w:color w:val="000000"/>
        </w:rPr>
        <w:t xml:space="preserve">e-Protocolo n.º 22.886.988-0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ao descredenciamento da FAU junto a UEM,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Item 36 -</w:t>
      </w:r>
      <w:r w:rsidRPr="000460C8">
        <w:rPr>
          <w:rFonts w:ascii="Arial" w:eastAsia="Arial" w:hAnsi="Arial" w:cs="Arial"/>
        </w:rPr>
        <w:t xml:space="preserve"> </w:t>
      </w:r>
      <w:r w:rsidRPr="000460C8">
        <w:rPr>
          <w:rFonts w:ascii="Arial" w:eastAsia="Arial" w:hAnsi="Arial" w:cs="Arial"/>
          <w:b/>
          <w:color w:val="000000"/>
        </w:rPr>
        <w:t xml:space="preserve">e-Protocolo n.º 22.877.343-3 </w:t>
      </w:r>
      <w:r w:rsidRPr="000460C8">
        <w:rPr>
          <w:rFonts w:ascii="Arial" w:eastAsia="Arial" w:hAnsi="Arial" w:cs="Arial"/>
          <w:color w:val="000000"/>
        </w:rPr>
        <w:t xml:space="preserve">- </w:t>
      </w:r>
      <w:proofErr w:type="spellStart"/>
      <w:r w:rsidRPr="000460C8">
        <w:rPr>
          <w:rFonts w:ascii="Arial" w:eastAsia="Arial" w:hAnsi="Arial" w:cs="Arial"/>
          <w:color w:val="000000"/>
        </w:rPr>
        <w:t>Pró-Reitoria</w:t>
      </w:r>
      <w:proofErr w:type="spellEnd"/>
      <w:r w:rsidRPr="000460C8">
        <w:rPr>
          <w:rFonts w:ascii="Arial" w:eastAsia="Arial" w:hAnsi="Arial" w:cs="Arial"/>
          <w:color w:val="000000"/>
        </w:rPr>
        <w:t xml:space="preserve"> de Planejamento e Desenvolvimento Institucional (PLD) – análise e deliberação quanto ao descredenciamento da FAUEL junto a UEM, relatoria: </w:t>
      </w:r>
      <w:proofErr w:type="spellStart"/>
      <w:r w:rsidRPr="000460C8">
        <w:rPr>
          <w:rFonts w:ascii="Arial" w:eastAsia="Arial" w:hAnsi="Arial" w:cs="Arial"/>
          <w:color w:val="000000"/>
        </w:rPr>
        <w:t>Profª</w:t>
      </w:r>
      <w:proofErr w:type="spellEnd"/>
      <w:r w:rsidRPr="000460C8">
        <w:rPr>
          <w:rFonts w:ascii="Arial" w:eastAsia="Arial" w:hAnsi="Arial" w:cs="Arial"/>
          <w:color w:val="000000"/>
        </w:rPr>
        <w:t xml:space="preserve">. </w:t>
      </w:r>
      <w:proofErr w:type="spellStart"/>
      <w:r w:rsidRPr="000460C8">
        <w:rPr>
          <w:rFonts w:ascii="Arial" w:eastAsia="Arial" w:hAnsi="Arial" w:cs="Arial"/>
          <w:color w:val="000000"/>
        </w:rPr>
        <w:t>Dr</w:t>
      </w:r>
      <w:proofErr w:type="spellEnd"/>
      <w:r w:rsidRPr="000460C8">
        <w:rPr>
          <w:rFonts w:ascii="Arial" w:eastAsia="Arial" w:hAnsi="Arial" w:cs="Arial"/>
          <w:color w:val="000000"/>
        </w:rPr>
        <w:t xml:space="preserve">ª. Erica Fernandes Alves; </w:t>
      </w:r>
      <w:r w:rsidRPr="000460C8">
        <w:rPr>
          <w:rFonts w:ascii="Arial" w:eastAsia="Arial" w:hAnsi="Arial" w:cs="Arial"/>
          <w:b/>
        </w:rPr>
        <w:t xml:space="preserve">Item 37 – Assuntos Gerais. Presentes na sessão: </w:t>
      </w:r>
      <w:r w:rsidRPr="000460C8">
        <w:rPr>
          <w:rFonts w:ascii="Arial" w:eastAsia="Arial" w:hAnsi="Arial" w:cs="Arial"/>
        </w:rPr>
        <w:t xml:space="preserve">O Reitor da Universidade Estadual de Maringá, Prof. Dr. Leandro </w:t>
      </w:r>
      <w:proofErr w:type="spellStart"/>
      <w:r w:rsidRPr="000460C8">
        <w:rPr>
          <w:rFonts w:ascii="Arial" w:eastAsia="Arial" w:hAnsi="Arial" w:cs="Arial"/>
        </w:rPr>
        <w:t>Vanalli</w:t>
      </w:r>
      <w:proofErr w:type="spellEnd"/>
      <w:r w:rsidRPr="000460C8">
        <w:rPr>
          <w:rFonts w:ascii="Arial" w:eastAsia="Arial" w:hAnsi="Arial" w:cs="Arial"/>
        </w:rPr>
        <w:t>, presidente</w:t>
      </w:r>
      <w:r w:rsidRPr="000460C8">
        <w:rPr>
          <w:rFonts w:ascii="Arial" w:eastAsia="Arial" w:hAnsi="Arial" w:cs="Arial"/>
          <w:b/>
        </w:rPr>
        <w:t xml:space="preserve">, </w:t>
      </w:r>
      <w:r w:rsidRPr="000460C8">
        <w:rPr>
          <w:rFonts w:ascii="Arial" w:eastAsia="Arial" w:hAnsi="Arial" w:cs="Arial"/>
        </w:rPr>
        <w:t xml:space="preserve">A Vice-Reitora, Profa. Dra. Gisele Mendes de Carvalho, vice-presidente, Ferenc </w:t>
      </w:r>
      <w:proofErr w:type="spellStart"/>
      <w:r w:rsidRPr="000460C8">
        <w:rPr>
          <w:rFonts w:ascii="Arial" w:eastAsia="Arial" w:hAnsi="Arial" w:cs="Arial"/>
        </w:rPr>
        <w:t>Istvan</w:t>
      </w:r>
      <w:proofErr w:type="spellEnd"/>
      <w:r w:rsidRPr="000460C8">
        <w:rPr>
          <w:rFonts w:ascii="Arial" w:eastAsia="Arial" w:hAnsi="Arial" w:cs="Arial"/>
        </w:rPr>
        <w:t xml:space="preserve"> </w:t>
      </w:r>
      <w:proofErr w:type="spellStart"/>
      <w:r w:rsidRPr="000460C8">
        <w:rPr>
          <w:rFonts w:ascii="Arial" w:eastAsia="Arial" w:hAnsi="Arial" w:cs="Arial"/>
        </w:rPr>
        <w:t>Bankuti</w:t>
      </w:r>
      <w:proofErr w:type="spellEnd"/>
      <w:r w:rsidRPr="000460C8">
        <w:rPr>
          <w:rFonts w:ascii="Arial" w:eastAsia="Arial" w:hAnsi="Arial" w:cs="Arial"/>
        </w:rPr>
        <w:t xml:space="preserve">, diretor  adjunto do Centro de Ciências Agrárias (CCA), Ana Paula Vidotti, diretora do Centro de Ciências Biológicas (CCB) e seu adjunto, </w:t>
      </w:r>
      <w:proofErr w:type="spellStart"/>
      <w:r w:rsidRPr="000460C8">
        <w:rPr>
          <w:rFonts w:ascii="Arial" w:eastAsia="Arial" w:hAnsi="Arial" w:cs="Arial"/>
        </w:rPr>
        <w:t>Weferson</w:t>
      </w:r>
      <w:proofErr w:type="spellEnd"/>
      <w:r w:rsidRPr="000460C8">
        <w:rPr>
          <w:rFonts w:ascii="Arial" w:eastAsia="Arial" w:hAnsi="Arial" w:cs="Arial"/>
        </w:rPr>
        <w:t xml:space="preserve"> Júnio da Graça, Diogo Francisco Rossoni, diretor do Centro de Ciências Exatas (CCE) e seu adjunto, Marcos Roberto Teixeira Primo, Oséias da Silva </w:t>
      </w:r>
      <w:proofErr w:type="spellStart"/>
      <w:r w:rsidRPr="000460C8">
        <w:rPr>
          <w:rFonts w:ascii="Arial" w:eastAsia="Arial" w:hAnsi="Arial" w:cs="Arial"/>
        </w:rPr>
        <w:t>Martinuci</w:t>
      </w:r>
      <w:proofErr w:type="spellEnd"/>
      <w:r w:rsidRPr="000460C8">
        <w:rPr>
          <w:rFonts w:ascii="Arial" w:eastAsia="Arial" w:hAnsi="Arial" w:cs="Arial"/>
        </w:rPr>
        <w:t xml:space="preserve">, diretor adjunto do Centro de Ciências Humanas, Letras e Artes (CCH),  Priscila Garcia Marques, diretora do Centro de Ciências da Saúde (CCS) e seu adjunto, Dennis Armando Bertolini, Edwin Vladimir </w:t>
      </w:r>
      <w:proofErr w:type="spellStart"/>
      <w:r w:rsidRPr="000460C8">
        <w:rPr>
          <w:rFonts w:ascii="Arial" w:eastAsia="Arial" w:hAnsi="Arial" w:cs="Arial"/>
        </w:rPr>
        <w:t>Cardoza</w:t>
      </w:r>
      <w:proofErr w:type="spellEnd"/>
      <w:r w:rsidRPr="000460C8">
        <w:rPr>
          <w:rFonts w:ascii="Arial" w:eastAsia="Arial" w:hAnsi="Arial" w:cs="Arial"/>
        </w:rPr>
        <w:t xml:space="preserve"> </w:t>
      </w:r>
      <w:proofErr w:type="spellStart"/>
      <w:r w:rsidRPr="000460C8">
        <w:rPr>
          <w:rFonts w:ascii="Arial" w:eastAsia="Arial" w:hAnsi="Arial" w:cs="Arial"/>
        </w:rPr>
        <w:t>Galdamez</w:t>
      </w:r>
      <w:proofErr w:type="spellEnd"/>
      <w:r w:rsidRPr="000460C8">
        <w:rPr>
          <w:rFonts w:ascii="Arial" w:eastAsia="Arial" w:hAnsi="Arial" w:cs="Arial"/>
        </w:rPr>
        <w:t xml:space="preserve">, diretor do Centro de Tecnologia (CTC) e sua adjunta, Thelma Elita </w:t>
      </w:r>
      <w:proofErr w:type="spellStart"/>
      <w:r w:rsidRPr="000460C8">
        <w:rPr>
          <w:rFonts w:ascii="Arial" w:eastAsia="Arial" w:hAnsi="Arial" w:cs="Arial"/>
        </w:rPr>
        <w:t>Conlanzi</w:t>
      </w:r>
      <w:proofErr w:type="spellEnd"/>
      <w:r w:rsidRPr="000460C8">
        <w:rPr>
          <w:rFonts w:ascii="Arial" w:eastAsia="Arial" w:hAnsi="Arial" w:cs="Arial"/>
        </w:rPr>
        <w:t xml:space="preserve"> Lopes, João Marcelo </w:t>
      </w:r>
      <w:proofErr w:type="spellStart"/>
      <w:r w:rsidRPr="000460C8">
        <w:rPr>
          <w:rFonts w:ascii="Arial" w:eastAsia="Arial" w:hAnsi="Arial" w:cs="Arial"/>
        </w:rPr>
        <w:t>Crubellate</w:t>
      </w:r>
      <w:proofErr w:type="spellEnd"/>
      <w:r w:rsidRPr="000460C8">
        <w:rPr>
          <w:rFonts w:ascii="Arial" w:eastAsia="Arial" w:hAnsi="Arial" w:cs="Arial"/>
        </w:rPr>
        <w:t xml:space="preserve">, diretor do Centro de Ciências Sociais Aplicadas (CSA), Ricardo Giovanini, representante titular dos servidores técnicos e Eliezer Nathan Gonçalves Ramos, representante titular dos discentes. </w:t>
      </w:r>
      <w:r w:rsidRPr="000460C8">
        <w:rPr>
          <w:rFonts w:ascii="Arial" w:eastAsia="Arial" w:hAnsi="Arial" w:cs="Arial"/>
          <w:b/>
        </w:rPr>
        <w:t>Total de membros titulares</w:t>
      </w:r>
      <w:r w:rsidRPr="000460C8">
        <w:rPr>
          <w:rFonts w:ascii="Arial" w:eastAsia="Arial" w:hAnsi="Arial" w:cs="Arial"/>
        </w:rPr>
        <w:t xml:space="preserve">: 11. </w:t>
      </w:r>
      <w:proofErr w:type="spellStart"/>
      <w:r w:rsidRPr="000460C8">
        <w:rPr>
          <w:rFonts w:ascii="Arial" w:eastAsia="Arial" w:hAnsi="Arial" w:cs="Arial"/>
          <w:i/>
        </w:rPr>
        <w:t>Quorum</w:t>
      </w:r>
      <w:proofErr w:type="spellEnd"/>
      <w:r w:rsidRPr="000460C8">
        <w:rPr>
          <w:rFonts w:ascii="Arial" w:eastAsia="Arial" w:hAnsi="Arial" w:cs="Arial"/>
        </w:rPr>
        <w:t xml:space="preserve">: 7. Iniciando os trabalhos, o </w:t>
      </w:r>
      <w:r w:rsidRPr="000460C8">
        <w:rPr>
          <w:rFonts w:ascii="Arial" w:eastAsia="Arial" w:hAnsi="Arial" w:cs="Arial"/>
        </w:rPr>
        <w:lastRenderedPageBreak/>
        <w:t xml:space="preserve">presidente do Conselho arguiu </w:t>
      </w:r>
      <w:r w:rsidR="001B1840">
        <w:rPr>
          <w:rFonts w:ascii="Arial" w:eastAsia="Arial" w:hAnsi="Arial" w:cs="Arial"/>
        </w:rPr>
        <w:t>a</w:t>
      </w:r>
      <w:r w:rsidRPr="000460C8">
        <w:rPr>
          <w:rFonts w:ascii="Arial" w:eastAsia="Arial" w:hAnsi="Arial" w:cs="Arial"/>
        </w:rPr>
        <w:t xml:space="preserve"> plenári</w:t>
      </w:r>
      <w:r w:rsidR="001B1840">
        <w:rPr>
          <w:rFonts w:ascii="Arial" w:eastAsia="Arial" w:hAnsi="Arial" w:cs="Arial"/>
        </w:rPr>
        <w:t>a</w:t>
      </w:r>
      <w:r w:rsidRPr="000460C8">
        <w:rPr>
          <w:rFonts w:ascii="Arial" w:eastAsia="Arial" w:hAnsi="Arial" w:cs="Arial"/>
        </w:rPr>
        <w:t xml:space="preserve"> sobre se haveria solicitações de inclusão, e/ou exclusão e/ou inversão de itens na pauta da ordem do dia, a pedido do conselheiro Marcos Roberto Teixeira Primo, após a aprovação do plenário há a </w:t>
      </w:r>
      <w:r w:rsidRPr="000460C8">
        <w:rPr>
          <w:rFonts w:ascii="Arial" w:eastAsia="Arial" w:hAnsi="Arial" w:cs="Arial"/>
          <w:b/>
        </w:rPr>
        <w:t xml:space="preserve">exclusão </w:t>
      </w:r>
      <w:r w:rsidRPr="000460C8">
        <w:rPr>
          <w:rFonts w:ascii="Arial" w:eastAsia="Arial" w:hAnsi="Arial" w:cs="Arial"/>
        </w:rPr>
        <w:t xml:space="preserve">do </w:t>
      </w:r>
      <w:r w:rsidRPr="000460C8">
        <w:rPr>
          <w:rFonts w:ascii="Arial" w:eastAsia="Arial" w:hAnsi="Arial" w:cs="Arial"/>
          <w:b/>
        </w:rPr>
        <w:t xml:space="preserve">item 23 </w:t>
      </w:r>
      <w:r w:rsidRPr="000460C8">
        <w:rPr>
          <w:rFonts w:ascii="Arial" w:eastAsia="Arial" w:hAnsi="Arial" w:cs="Arial"/>
        </w:rPr>
        <w:t xml:space="preserve">e a pedido do conselheiro Ferenc </w:t>
      </w:r>
      <w:proofErr w:type="spellStart"/>
      <w:r w:rsidRPr="000460C8">
        <w:rPr>
          <w:rFonts w:ascii="Arial" w:eastAsia="Arial" w:hAnsi="Arial" w:cs="Arial"/>
        </w:rPr>
        <w:t>Istvan</w:t>
      </w:r>
      <w:proofErr w:type="spellEnd"/>
      <w:r w:rsidRPr="000460C8">
        <w:rPr>
          <w:rFonts w:ascii="Arial" w:eastAsia="Arial" w:hAnsi="Arial" w:cs="Arial"/>
        </w:rPr>
        <w:t xml:space="preserve"> </w:t>
      </w:r>
      <w:proofErr w:type="spellStart"/>
      <w:r w:rsidRPr="000460C8">
        <w:rPr>
          <w:rFonts w:ascii="Arial" w:eastAsia="Arial" w:hAnsi="Arial" w:cs="Arial"/>
        </w:rPr>
        <w:t>Bankuti</w:t>
      </w:r>
      <w:proofErr w:type="spellEnd"/>
      <w:r w:rsidRPr="000460C8">
        <w:rPr>
          <w:rFonts w:ascii="Arial" w:eastAsia="Arial" w:hAnsi="Arial" w:cs="Arial"/>
        </w:rPr>
        <w:t xml:space="preserve">, após a aprovação do plenário, há a </w:t>
      </w:r>
      <w:r w:rsidRPr="000460C8">
        <w:rPr>
          <w:rFonts w:ascii="Arial" w:eastAsia="Arial" w:hAnsi="Arial" w:cs="Arial"/>
          <w:b/>
        </w:rPr>
        <w:t>inclusão de um item</w:t>
      </w:r>
      <w:r w:rsidRPr="000460C8">
        <w:rPr>
          <w:rFonts w:ascii="Arial" w:eastAsia="Arial" w:hAnsi="Arial" w:cs="Arial"/>
        </w:rPr>
        <w:t xml:space="preserve">: </w:t>
      </w:r>
      <w:r w:rsidRPr="000460C8">
        <w:rPr>
          <w:rFonts w:ascii="Arial" w:eastAsia="Arial" w:hAnsi="Arial" w:cs="Arial"/>
          <w:b/>
        </w:rPr>
        <w:t xml:space="preserve">e-protocolo n.º 23.340.401-2 - </w:t>
      </w:r>
      <w:proofErr w:type="spellStart"/>
      <w:r w:rsidRPr="000460C8">
        <w:rPr>
          <w:rFonts w:ascii="Arial" w:eastAsia="Arial" w:hAnsi="Arial" w:cs="Arial"/>
        </w:rPr>
        <w:t>Pró-Reitoria</w:t>
      </w:r>
      <w:proofErr w:type="spellEnd"/>
      <w:r w:rsidRPr="000460C8">
        <w:rPr>
          <w:rFonts w:ascii="Arial" w:eastAsia="Arial" w:hAnsi="Arial" w:cs="Arial"/>
        </w:rPr>
        <w:t xml:space="preserve"> de Recursos Humanos e Assuntos Comunitários (PRH) - análise e deliberação quanto à solicitação de disposição funcional da servidora docente Tânia Nunes Galvão Verri para a Prefeitura do Município de Maringá, relatoria: Prof. Dr. Oséias da Silva </w:t>
      </w:r>
      <w:proofErr w:type="spellStart"/>
      <w:r w:rsidRPr="000460C8">
        <w:rPr>
          <w:rFonts w:ascii="Arial" w:eastAsia="Arial" w:hAnsi="Arial" w:cs="Arial"/>
        </w:rPr>
        <w:t>Martinuci</w:t>
      </w:r>
      <w:proofErr w:type="spellEnd"/>
      <w:r w:rsidRPr="000460C8">
        <w:rPr>
          <w:rFonts w:ascii="Arial" w:eastAsia="Arial" w:hAnsi="Arial" w:cs="Arial"/>
        </w:rPr>
        <w:t xml:space="preserve">, que passa ser o </w:t>
      </w:r>
      <w:r w:rsidRPr="000460C8">
        <w:rPr>
          <w:rFonts w:ascii="Arial" w:eastAsia="Arial" w:hAnsi="Arial" w:cs="Arial"/>
          <w:b/>
        </w:rPr>
        <w:t>item 36</w:t>
      </w:r>
      <w:r w:rsidRPr="000460C8">
        <w:rPr>
          <w:rFonts w:ascii="Arial" w:eastAsia="Arial" w:hAnsi="Arial" w:cs="Arial"/>
        </w:rPr>
        <w:t xml:space="preserve">. Desta forma, </w:t>
      </w:r>
      <w:r w:rsidRPr="000460C8">
        <w:rPr>
          <w:rFonts w:ascii="Arial" w:eastAsia="Arial" w:hAnsi="Arial" w:cs="Arial"/>
          <w:b/>
        </w:rPr>
        <w:t>assuntos gerais</w:t>
      </w:r>
      <w:r w:rsidRPr="000460C8">
        <w:rPr>
          <w:rFonts w:ascii="Arial" w:eastAsia="Arial" w:hAnsi="Arial" w:cs="Arial"/>
        </w:rPr>
        <w:t xml:space="preserve"> passa a ser o </w:t>
      </w:r>
      <w:r w:rsidRPr="000460C8">
        <w:rPr>
          <w:rFonts w:ascii="Arial" w:eastAsia="Arial" w:hAnsi="Arial" w:cs="Arial"/>
          <w:b/>
        </w:rPr>
        <w:t>item 37</w:t>
      </w:r>
      <w:r w:rsidRPr="000460C8">
        <w:rPr>
          <w:rFonts w:ascii="Arial" w:eastAsia="Arial" w:hAnsi="Arial" w:cs="Arial"/>
        </w:rPr>
        <w:t xml:space="preserve"> da ordem do dia.</w:t>
      </w:r>
      <w:r w:rsidRPr="000460C8">
        <w:rPr>
          <w:rFonts w:ascii="Arial" w:eastAsia="Arial" w:hAnsi="Arial" w:cs="Arial"/>
          <w:b/>
        </w:rPr>
        <w:t xml:space="preserve"> </w:t>
      </w:r>
      <w:r w:rsidRPr="000460C8">
        <w:rPr>
          <w:rFonts w:ascii="Arial" w:eastAsia="Arial" w:hAnsi="Arial" w:cs="Arial"/>
        </w:rPr>
        <w:t xml:space="preserve">Após os prolegômenos relatados, em continuidade, o Plenário passou a deliberar sobre os seguintes itens da ordem do dia: </w:t>
      </w:r>
      <w:r w:rsidRPr="000460C8">
        <w:rPr>
          <w:rFonts w:ascii="Arial" w:eastAsia="Arial" w:hAnsi="Arial" w:cs="Arial"/>
          <w:b/>
        </w:rPr>
        <w:t>Item 1</w:t>
      </w:r>
      <w:r w:rsidRPr="000460C8">
        <w:rPr>
          <w:rFonts w:ascii="Arial" w:eastAsia="Arial" w:hAnsi="Arial" w:cs="Arial"/>
        </w:rPr>
        <w:t xml:space="preserve">: a relatora leu o parecer, o qual foi colocado em discussão e, em seguida, passando ao regime de votação, foi aprovado com unanimidade gerando a Resolução n.º 001/2025-CAD. </w:t>
      </w:r>
      <w:r w:rsidRPr="000460C8">
        <w:rPr>
          <w:rFonts w:ascii="Arial" w:eastAsia="Arial" w:hAnsi="Arial" w:cs="Arial"/>
          <w:b/>
        </w:rPr>
        <w:t>Item 2</w:t>
      </w:r>
      <w:r w:rsidRPr="000460C8">
        <w:rPr>
          <w:rFonts w:ascii="Arial" w:eastAsia="Arial" w:hAnsi="Arial" w:cs="Arial"/>
        </w:rPr>
        <w:t xml:space="preserve">: o relator leu o parecer, o qual foi colocado em discussão e, em seguida, passando ao regime de votação, foi aprovado com unanimidade gerando a Resolução n.º 002/2025-CAD. </w:t>
      </w:r>
      <w:r w:rsidRPr="000460C8">
        <w:rPr>
          <w:rFonts w:ascii="Arial" w:eastAsia="Arial" w:hAnsi="Arial" w:cs="Arial"/>
          <w:b/>
        </w:rPr>
        <w:t>Item 3</w:t>
      </w:r>
      <w:r w:rsidRPr="000460C8">
        <w:rPr>
          <w:rFonts w:ascii="Arial" w:eastAsia="Arial" w:hAnsi="Arial" w:cs="Arial"/>
        </w:rPr>
        <w:t xml:space="preserve">: o relator leu o parecer, o qual foi colocado em discussão e, em seguida, passando ao regime de votação, foi aprovado com unanimidade gerando a Resolução n.º 003/2025-CAD. </w:t>
      </w:r>
      <w:r w:rsidRPr="000460C8">
        <w:rPr>
          <w:rFonts w:ascii="Arial" w:eastAsia="Arial" w:hAnsi="Arial" w:cs="Arial"/>
          <w:b/>
        </w:rPr>
        <w:t>Item 4</w:t>
      </w:r>
      <w:r w:rsidRPr="000460C8">
        <w:rPr>
          <w:rFonts w:ascii="Arial" w:eastAsia="Arial" w:hAnsi="Arial" w:cs="Arial"/>
        </w:rPr>
        <w:t xml:space="preserve">: o relator leu o parecer, o qual foi colocado em discussão e, em seguida, passando ao regime de votação, foi aprovado com unanimidade gerando a Resolução n.º 004/2025-CAD. </w:t>
      </w:r>
      <w:r w:rsidRPr="000460C8">
        <w:rPr>
          <w:rFonts w:ascii="Arial" w:eastAsia="Arial" w:hAnsi="Arial" w:cs="Arial"/>
          <w:b/>
        </w:rPr>
        <w:t>Item 5</w:t>
      </w:r>
      <w:r w:rsidRPr="000460C8">
        <w:rPr>
          <w:rFonts w:ascii="Arial" w:eastAsia="Arial" w:hAnsi="Arial" w:cs="Arial"/>
        </w:rPr>
        <w:t xml:space="preserve">: a relatora leu o parecer, o qual foi colocado em discussão e, em seguida, passando ao regime de votação, foi aprovado com unanimidade gerando a Resolução n.º 005/2025-CAD. </w:t>
      </w:r>
      <w:r w:rsidRPr="000460C8">
        <w:rPr>
          <w:rFonts w:ascii="Arial" w:eastAsia="Arial" w:hAnsi="Arial" w:cs="Arial"/>
          <w:b/>
        </w:rPr>
        <w:t>Item 6</w:t>
      </w:r>
      <w:r w:rsidRPr="000460C8">
        <w:rPr>
          <w:rFonts w:ascii="Arial" w:eastAsia="Arial" w:hAnsi="Arial" w:cs="Arial"/>
        </w:rPr>
        <w:t xml:space="preserve">: a relatora leu o parecer, o qual foi colocado em discussão e, em seguida, passando ao regime de votação, foi aprovado com unanimidade gerando a Resolução n.º 006/2025-CAD. </w:t>
      </w:r>
      <w:r w:rsidRPr="000460C8">
        <w:rPr>
          <w:rFonts w:ascii="Arial" w:eastAsia="Arial" w:hAnsi="Arial" w:cs="Arial"/>
          <w:b/>
        </w:rPr>
        <w:t>Item 7</w:t>
      </w:r>
      <w:r w:rsidRPr="000460C8">
        <w:rPr>
          <w:rFonts w:ascii="Arial" w:eastAsia="Arial" w:hAnsi="Arial" w:cs="Arial"/>
        </w:rPr>
        <w:t xml:space="preserve">: o relator leu o parecer, o qual foi colocado em discussão e, em seguida, passando ao regime de votação, foi aprovado com unanimidade gerando o Parecer n.º 001/2025-CAD. </w:t>
      </w:r>
      <w:r w:rsidRPr="000460C8">
        <w:rPr>
          <w:rFonts w:ascii="Arial" w:eastAsia="Arial" w:hAnsi="Arial" w:cs="Arial"/>
          <w:b/>
        </w:rPr>
        <w:t>Itens 8 ao 3</w:t>
      </w:r>
      <w:r w:rsidR="00241DF6">
        <w:rPr>
          <w:rFonts w:ascii="Arial" w:eastAsia="Arial" w:hAnsi="Arial" w:cs="Arial"/>
          <w:b/>
        </w:rPr>
        <w:t>5</w:t>
      </w:r>
      <w:r w:rsidRPr="000460C8">
        <w:rPr>
          <w:rFonts w:ascii="Arial" w:eastAsia="Arial" w:hAnsi="Arial" w:cs="Arial"/>
        </w:rPr>
        <w:t xml:space="preserve">: aprovados em bloco, por unanimidade, gerando as Resoluções de n. </w:t>
      </w:r>
      <w:r w:rsidRPr="000460C8">
        <w:rPr>
          <w:rFonts w:ascii="Arial" w:eastAsia="Arial" w:hAnsi="Arial" w:cs="Arial"/>
          <w:vertAlign w:val="superscript"/>
        </w:rPr>
        <w:t xml:space="preserve">os </w:t>
      </w:r>
      <w:r w:rsidRPr="000460C8">
        <w:rPr>
          <w:rFonts w:ascii="Arial" w:eastAsia="Arial" w:hAnsi="Arial" w:cs="Arial"/>
        </w:rPr>
        <w:t>007 a 03</w:t>
      </w:r>
      <w:r w:rsidR="00241DF6">
        <w:rPr>
          <w:rFonts w:ascii="Arial" w:eastAsia="Arial" w:hAnsi="Arial" w:cs="Arial"/>
        </w:rPr>
        <w:t>4</w:t>
      </w:r>
      <w:r w:rsidRPr="000460C8">
        <w:rPr>
          <w:rFonts w:ascii="Arial" w:eastAsia="Arial" w:hAnsi="Arial" w:cs="Arial"/>
        </w:rPr>
        <w:t>/2025-CAD, respectivamente</w:t>
      </w:r>
      <w:r w:rsidRPr="00241DF6">
        <w:rPr>
          <w:rFonts w:ascii="Arial" w:eastAsia="Arial" w:hAnsi="Arial" w:cs="Arial"/>
          <w:b/>
          <w:bCs/>
        </w:rPr>
        <w:t>.</w:t>
      </w:r>
      <w:r w:rsidR="00241DF6" w:rsidRPr="00241DF6">
        <w:rPr>
          <w:b/>
          <w:bCs/>
        </w:rPr>
        <w:t xml:space="preserve"> </w:t>
      </w:r>
      <w:r w:rsidR="00241DF6" w:rsidRPr="00241DF6">
        <w:rPr>
          <w:rFonts w:ascii="Arial" w:hAnsi="Arial" w:cs="Arial"/>
          <w:b/>
          <w:bCs/>
        </w:rPr>
        <w:t>I</w:t>
      </w:r>
      <w:r w:rsidR="00241DF6" w:rsidRPr="00241DF6">
        <w:rPr>
          <w:rFonts w:ascii="Arial" w:eastAsia="Arial" w:hAnsi="Arial" w:cs="Arial"/>
          <w:b/>
          <w:bCs/>
        </w:rPr>
        <w:t>tem 36</w:t>
      </w:r>
      <w:r w:rsidR="00241DF6">
        <w:rPr>
          <w:rFonts w:ascii="Arial" w:eastAsia="Arial" w:hAnsi="Arial" w:cs="Arial"/>
        </w:rPr>
        <w:t>: o relator leu o parecer, o qual foi colocado em discussão e, em seguida, passando ao regime de votação, foi aprovado</w:t>
      </w:r>
      <w:r w:rsidR="00241DF6" w:rsidRPr="00241DF6">
        <w:rPr>
          <w:rFonts w:ascii="Arial" w:eastAsia="Arial" w:hAnsi="Arial" w:cs="Arial"/>
        </w:rPr>
        <w:t xml:space="preserve"> com</w:t>
      </w:r>
      <w:r w:rsidR="00241DF6">
        <w:rPr>
          <w:rFonts w:ascii="Arial" w:eastAsia="Arial" w:hAnsi="Arial" w:cs="Arial"/>
        </w:rPr>
        <w:t xml:space="preserve"> um</w:t>
      </w:r>
      <w:r w:rsidR="00241DF6" w:rsidRPr="00241DF6">
        <w:rPr>
          <w:rFonts w:ascii="Arial" w:eastAsia="Arial" w:hAnsi="Arial" w:cs="Arial"/>
        </w:rPr>
        <w:t xml:space="preserve"> voto contrário</w:t>
      </w:r>
      <w:r w:rsidR="00241DF6">
        <w:rPr>
          <w:rFonts w:ascii="Arial" w:eastAsia="Arial" w:hAnsi="Arial" w:cs="Arial"/>
        </w:rPr>
        <w:t xml:space="preserve"> -</w:t>
      </w:r>
      <w:r w:rsidR="00241DF6" w:rsidRPr="00241DF6">
        <w:rPr>
          <w:rFonts w:ascii="Arial" w:eastAsia="Arial" w:hAnsi="Arial" w:cs="Arial"/>
        </w:rPr>
        <w:t xml:space="preserve">conselheira Priscila Garcia Marques, que solicitou que a Universidade Estadual de Maringá regulamentasse a documentação necessária para a concessão de disposição funcional, e </w:t>
      </w:r>
      <w:r w:rsidR="00241DF6">
        <w:rPr>
          <w:rFonts w:ascii="Arial" w:eastAsia="Arial" w:hAnsi="Arial" w:cs="Arial"/>
        </w:rPr>
        <w:t>uma</w:t>
      </w:r>
      <w:r w:rsidR="00241DF6" w:rsidRPr="00241DF6">
        <w:rPr>
          <w:rFonts w:ascii="Arial" w:eastAsia="Arial" w:hAnsi="Arial" w:cs="Arial"/>
        </w:rPr>
        <w:t xml:space="preserve"> abstenção </w:t>
      </w:r>
      <w:r w:rsidR="00241DF6">
        <w:rPr>
          <w:rFonts w:ascii="Arial" w:eastAsia="Arial" w:hAnsi="Arial" w:cs="Arial"/>
        </w:rPr>
        <w:t>-</w:t>
      </w:r>
      <w:r w:rsidR="00241DF6" w:rsidRPr="00241DF6">
        <w:rPr>
          <w:rFonts w:ascii="Arial" w:eastAsia="Arial" w:hAnsi="Arial" w:cs="Arial"/>
        </w:rPr>
        <w:t xml:space="preserve"> conselheiro João Marcelo </w:t>
      </w:r>
      <w:proofErr w:type="spellStart"/>
      <w:r w:rsidR="00241DF6" w:rsidRPr="00241DF6">
        <w:rPr>
          <w:rFonts w:ascii="Arial" w:eastAsia="Arial" w:hAnsi="Arial" w:cs="Arial"/>
        </w:rPr>
        <w:t>Crubellate</w:t>
      </w:r>
      <w:proofErr w:type="spellEnd"/>
      <w:r w:rsidR="00241DF6" w:rsidRPr="00241DF6">
        <w:rPr>
          <w:rFonts w:ascii="Arial" w:eastAsia="Arial" w:hAnsi="Arial" w:cs="Arial"/>
        </w:rPr>
        <w:t>,</w:t>
      </w:r>
      <w:r w:rsidR="00241DF6">
        <w:rPr>
          <w:rFonts w:ascii="Arial" w:eastAsia="Arial" w:hAnsi="Arial" w:cs="Arial"/>
        </w:rPr>
        <w:t xml:space="preserve"> gerando a Resolução n.º 035/2025-CAD.</w:t>
      </w:r>
      <w:r w:rsidRPr="000460C8">
        <w:rPr>
          <w:rFonts w:ascii="Arial" w:eastAsia="Arial" w:hAnsi="Arial" w:cs="Arial"/>
        </w:rPr>
        <w:t xml:space="preserve"> Nada mais havendo a tratar, às dezesseis horas e quarenta e dois minutos, foi encerrada a reunião da qual eu, Cleverson </w:t>
      </w:r>
      <w:proofErr w:type="spellStart"/>
      <w:r w:rsidRPr="000460C8">
        <w:rPr>
          <w:rFonts w:ascii="Arial" w:eastAsia="Arial" w:hAnsi="Arial" w:cs="Arial"/>
        </w:rPr>
        <w:t>Ruzzene</w:t>
      </w:r>
      <w:proofErr w:type="spellEnd"/>
      <w:r w:rsidRPr="000460C8">
        <w:rPr>
          <w:rFonts w:ascii="Arial" w:eastAsia="Arial" w:hAnsi="Arial" w:cs="Arial"/>
        </w:rPr>
        <w:t xml:space="preserve"> Gomes, secretário geral dos Colegiados Superiores, lavrei a presente ata, que será assinada por mim e pelo presidente do egrégio Conselho de Administração. Maringá, ao dia seis do mês de fevereiro do ano de dois mil e vinte e cinco.</w:t>
      </w:r>
    </w:p>
    <w:p w14:paraId="00000002" w14:textId="77777777" w:rsidR="007637BE" w:rsidRPr="000460C8" w:rsidRDefault="007637BE">
      <w:pPr>
        <w:pBdr>
          <w:top w:val="nil"/>
          <w:left w:val="nil"/>
          <w:bottom w:val="nil"/>
          <w:right w:val="nil"/>
          <w:between w:val="nil"/>
        </w:pBdr>
        <w:ind w:left="-284" w:firstLine="284"/>
        <w:jc w:val="both"/>
        <w:rPr>
          <w:rFonts w:ascii="Arial" w:eastAsia="Arial" w:hAnsi="Arial" w:cs="Arial"/>
          <w:color w:val="000000"/>
        </w:rPr>
      </w:pPr>
    </w:p>
    <w:p w14:paraId="00000003" w14:textId="77777777" w:rsidR="007637BE" w:rsidRPr="000460C8" w:rsidRDefault="007637BE">
      <w:pPr>
        <w:pBdr>
          <w:top w:val="nil"/>
          <w:left w:val="nil"/>
          <w:bottom w:val="nil"/>
          <w:right w:val="nil"/>
          <w:between w:val="nil"/>
        </w:pBdr>
        <w:ind w:left="-284" w:firstLine="284"/>
        <w:jc w:val="both"/>
        <w:rPr>
          <w:rFonts w:ascii="Arial" w:eastAsia="Arial" w:hAnsi="Arial" w:cs="Arial"/>
          <w:color w:val="000000"/>
        </w:rPr>
      </w:pPr>
    </w:p>
    <w:p w14:paraId="00000004" w14:textId="77777777" w:rsidR="007637BE" w:rsidRPr="000460C8" w:rsidRDefault="00000000">
      <w:pPr>
        <w:pBdr>
          <w:top w:val="nil"/>
          <w:left w:val="nil"/>
          <w:bottom w:val="nil"/>
          <w:right w:val="nil"/>
          <w:between w:val="nil"/>
        </w:pBdr>
        <w:ind w:firstLine="4253"/>
        <w:jc w:val="both"/>
        <w:rPr>
          <w:rFonts w:ascii="Arial" w:eastAsia="Arial" w:hAnsi="Arial" w:cs="Arial"/>
          <w:color w:val="000000"/>
        </w:rPr>
      </w:pPr>
      <w:r w:rsidRPr="000460C8">
        <w:rPr>
          <w:rFonts w:ascii="Arial" w:eastAsia="Arial" w:hAnsi="Arial" w:cs="Arial"/>
          <w:color w:val="000000"/>
        </w:rPr>
        <w:t xml:space="preserve">Maringá, </w:t>
      </w:r>
      <w:r w:rsidRPr="000460C8">
        <w:rPr>
          <w:rFonts w:ascii="Arial" w:eastAsia="Arial" w:hAnsi="Arial" w:cs="Arial"/>
        </w:rPr>
        <w:t>6 de fevereiro</w:t>
      </w:r>
      <w:r w:rsidRPr="000460C8">
        <w:rPr>
          <w:rFonts w:ascii="Arial" w:eastAsia="Arial" w:hAnsi="Arial" w:cs="Arial"/>
          <w:color w:val="000000"/>
        </w:rPr>
        <w:t xml:space="preserve"> de 2025.</w:t>
      </w:r>
      <w:r w:rsidRPr="000460C8">
        <w:rPr>
          <w:rFonts w:ascii="Arial" w:eastAsia="Arial" w:hAnsi="Arial" w:cs="Arial"/>
          <w:color w:val="000000"/>
        </w:rPr>
        <w:tab/>
      </w:r>
    </w:p>
    <w:p w14:paraId="00000005" w14:textId="77777777" w:rsidR="007637BE" w:rsidRPr="000460C8" w:rsidRDefault="007637BE">
      <w:pPr>
        <w:pBdr>
          <w:top w:val="nil"/>
          <w:left w:val="nil"/>
          <w:bottom w:val="nil"/>
          <w:right w:val="nil"/>
          <w:between w:val="nil"/>
        </w:pBdr>
        <w:ind w:left="284"/>
        <w:jc w:val="both"/>
        <w:rPr>
          <w:rFonts w:ascii="Arial" w:eastAsia="Arial" w:hAnsi="Arial" w:cs="Arial"/>
          <w:color w:val="000000"/>
        </w:rPr>
      </w:pPr>
    </w:p>
    <w:p w14:paraId="00000006" w14:textId="77777777" w:rsidR="007637BE" w:rsidRPr="000460C8" w:rsidRDefault="007637BE">
      <w:pPr>
        <w:ind w:left="284" w:hanging="142"/>
        <w:jc w:val="both"/>
        <w:rPr>
          <w:rFonts w:ascii="Arial" w:eastAsia="Arial" w:hAnsi="Arial" w:cs="Arial"/>
        </w:rPr>
      </w:pPr>
    </w:p>
    <w:p w14:paraId="00000007" w14:textId="77777777" w:rsidR="007637BE" w:rsidRPr="000460C8" w:rsidRDefault="007637BE">
      <w:pPr>
        <w:ind w:left="284" w:hanging="142"/>
        <w:jc w:val="both"/>
        <w:rPr>
          <w:rFonts w:ascii="Arial" w:eastAsia="Arial" w:hAnsi="Arial" w:cs="Arial"/>
        </w:rPr>
      </w:pPr>
    </w:p>
    <w:p w14:paraId="00000008" w14:textId="77777777" w:rsidR="007637BE" w:rsidRPr="000460C8" w:rsidRDefault="007637BE">
      <w:pPr>
        <w:ind w:left="284" w:hanging="142"/>
        <w:jc w:val="both"/>
        <w:rPr>
          <w:rFonts w:ascii="Arial" w:eastAsia="Arial" w:hAnsi="Arial" w:cs="Arial"/>
        </w:rPr>
      </w:pPr>
    </w:p>
    <w:p w14:paraId="00000009" w14:textId="77777777" w:rsidR="007637BE" w:rsidRPr="000460C8" w:rsidRDefault="007637BE">
      <w:pPr>
        <w:jc w:val="both"/>
        <w:rPr>
          <w:rFonts w:ascii="Arial" w:eastAsia="Arial" w:hAnsi="Arial" w:cs="Arial"/>
        </w:rPr>
      </w:pPr>
    </w:p>
    <w:p w14:paraId="0000000A" w14:textId="77777777" w:rsidR="007637BE" w:rsidRPr="000460C8" w:rsidRDefault="00000000">
      <w:pPr>
        <w:ind w:left="284" w:hanging="142"/>
        <w:jc w:val="both"/>
        <w:rPr>
          <w:rFonts w:ascii="Arial" w:eastAsia="Arial" w:hAnsi="Arial" w:cs="Arial"/>
        </w:rPr>
      </w:pPr>
      <w:r w:rsidRPr="000460C8">
        <w:rPr>
          <w:rFonts w:ascii="Arial" w:eastAsia="Arial" w:hAnsi="Arial" w:cs="Arial"/>
        </w:rPr>
        <w:t xml:space="preserve">Prof. Dr. Leandro </w:t>
      </w:r>
      <w:proofErr w:type="spellStart"/>
      <w:r w:rsidRPr="000460C8">
        <w:rPr>
          <w:rFonts w:ascii="Arial" w:eastAsia="Arial" w:hAnsi="Arial" w:cs="Arial"/>
        </w:rPr>
        <w:t>Vanalli</w:t>
      </w:r>
      <w:proofErr w:type="spellEnd"/>
      <w:r w:rsidRPr="000460C8">
        <w:rPr>
          <w:rFonts w:ascii="Arial" w:eastAsia="Arial" w:hAnsi="Arial" w:cs="Arial"/>
        </w:rPr>
        <w:tab/>
      </w:r>
      <w:r w:rsidRPr="000460C8">
        <w:rPr>
          <w:rFonts w:ascii="Arial" w:eastAsia="Arial" w:hAnsi="Arial" w:cs="Arial"/>
        </w:rPr>
        <w:tab/>
      </w:r>
      <w:r w:rsidRPr="000460C8">
        <w:rPr>
          <w:rFonts w:ascii="Arial" w:eastAsia="Arial" w:hAnsi="Arial" w:cs="Arial"/>
        </w:rPr>
        <w:tab/>
      </w:r>
      <w:r w:rsidRPr="000460C8">
        <w:rPr>
          <w:rFonts w:ascii="Arial" w:eastAsia="Arial" w:hAnsi="Arial" w:cs="Arial"/>
        </w:rPr>
        <w:tab/>
        <w:t xml:space="preserve">Cleverson </w:t>
      </w:r>
      <w:proofErr w:type="spellStart"/>
      <w:r w:rsidRPr="000460C8">
        <w:rPr>
          <w:rFonts w:ascii="Arial" w:eastAsia="Arial" w:hAnsi="Arial" w:cs="Arial"/>
        </w:rPr>
        <w:t>Ruzzene</w:t>
      </w:r>
      <w:proofErr w:type="spellEnd"/>
      <w:r w:rsidRPr="000460C8">
        <w:rPr>
          <w:rFonts w:ascii="Arial" w:eastAsia="Arial" w:hAnsi="Arial" w:cs="Arial"/>
        </w:rPr>
        <w:t xml:space="preserve"> Gomes</w:t>
      </w:r>
    </w:p>
    <w:p w14:paraId="0000000B" w14:textId="77777777" w:rsidR="007637BE" w:rsidRPr="000460C8" w:rsidRDefault="00000000">
      <w:pPr>
        <w:ind w:firstLine="142"/>
        <w:jc w:val="both"/>
        <w:rPr>
          <w:rFonts w:ascii="Arial" w:eastAsia="Arial" w:hAnsi="Arial" w:cs="Arial"/>
        </w:rPr>
      </w:pPr>
      <w:r w:rsidRPr="000460C8">
        <w:rPr>
          <w:rFonts w:ascii="Arial" w:eastAsia="Arial" w:hAnsi="Arial" w:cs="Arial"/>
          <w:b/>
        </w:rPr>
        <w:t xml:space="preserve">          Reitor</w:t>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r>
      <w:r w:rsidRPr="000460C8">
        <w:rPr>
          <w:rFonts w:ascii="Arial" w:eastAsia="Arial" w:hAnsi="Arial" w:cs="Arial"/>
          <w:b/>
        </w:rPr>
        <w:tab/>
        <w:t xml:space="preserve">Secretário </w:t>
      </w:r>
    </w:p>
    <w:sectPr w:rsidR="007637BE" w:rsidRPr="000460C8">
      <w:headerReference w:type="even" r:id="rId8"/>
      <w:headerReference w:type="default" r:id="rId9"/>
      <w:pgSz w:w="11906" w:h="16838"/>
      <w:pgMar w:top="1134" w:right="1133" w:bottom="851" w:left="1701" w:header="709" w:footer="709"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B1E165" w14:textId="77777777" w:rsidR="006B41C3" w:rsidRDefault="006B41C3">
      <w:r>
        <w:separator/>
      </w:r>
    </w:p>
  </w:endnote>
  <w:endnote w:type="continuationSeparator" w:id="0">
    <w:p w14:paraId="1EC8B2A2" w14:textId="77777777" w:rsidR="006B41C3" w:rsidRDefault="006B4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erif">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EBDEOJ+CourierNewPSM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20773D" w14:textId="77777777" w:rsidR="006B41C3" w:rsidRDefault="006B41C3">
      <w:r>
        <w:separator/>
      </w:r>
    </w:p>
  </w:footnote>
  <w:footnote w:type="continuationSeparator" w:id="0">
    <w:p w14:paraId="2A5F6880" w14:textId="77777777" w:rsidR="006B41C3" w:rsidRDefault="006B41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C" w14:textId="77777777" w:rsidR="007637BE"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0D" w14:textId="77777777" w:rsidR="007637BE" w:rsidRDefault="007637BE">
    <w:pPr>
      <w:pBdr>
        <w:top w:val="nil"/>
        <w:left w:val="nil"/>
        <w:bottom w:val="nil"/>
        <w:right w:val="nil"/>
        <w:between w:val="nil"/>
      </w:pBdr>
      <w:tabs>
        <w:tab w:val="center" w:pos="4252"/>
        <w:tab w:val="right" w:pos="8504"/>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0E" w14:textId="77777777" w:rsidR="007637BE" w:rsidRDefault="007637BE">
    <w:pPr>
      <w:pBdr>
        <w:top w:val="nil"/>
        <w:left w:val="nil"/>
        <w:bottom w:val="nil"/>
        <w:right w:val="nil"/>
        <w:between w:val="nil"/>
      </w:pBdr>
      <w:tabs>
        <w:tab w:val="center" w:pos="4252"/>
        <w:tab w:val="right" w:pos="8504"/>
      </w:tabs>
      <w:jc w:val="right"/>
      <w:rPr>
        <w:color w:val="000000"/>
      </w:rPr>
    </w:pPr>
  </w:p>
  <w:p w14:paraId="0000000F" w14:textId="77777777" w:rsidR="007637BE" w:rsidRDefault="007637BE">
    <w:pPr>
      <w:pBdr>
        <w:top w:val="nil"/>
        <w:left w:val="nil"/>
        <w:bottom w:val="nil"/>
        <w:right w:val="nil"/>
        <w:between w:val="nil"/>
      </w:pBdr>
      <w:tabs>
        <w:tab w:val="center" w:pos="4252"/>
        <w:tab w:val="right" w:pos="8504"/>
      </w:tabs>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482EE0"/>
    <w:multiLevelType w:val="multilevel"/>
    <w:tmpl w:val="F222C306"/>
    <w:lvl w:ilvl="0">
      <w:start w:val="1"/>
      <w:numFmt w:val="decimal"/>
      <w:pStyle w:val="Incis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9401804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7BE"/>
    <w:rsid w:val="000460C8"/>
    <w:rsid w:val="001B1840"/>
    <w:rsid w:val="00241DF6"/>
    <w:rsid w:val="006B41C3"/>
    <w:rsid w:val="007637BE"/>
    <w:rsid w:val="00A52A63"/>
    <w:rsid w:val="00E871B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634C"/>
  <w15:docId w15:val="{4E74DD21-3050-46BF-83ED-4151473C9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aliases w:val="Título 11,Título principal nível 1"/>
    <w:basedOn w:val="Normal"/>
    <w:next w:val="Normal"/>
    <w:link w:val="Ttulo1Char"/>
    <w:uiPriority w:val="9"/>
    <w:qFormat/>
    <w:pPr>
      <w:keepNext/>
      <w:spacing w:before="240" w:after="60"/>
      <w:outlineLvl w:val="0"/>
    </w:pPr>
    <w:rPr>
      <w:rFonts w:ascii="Arial" w:hAnsi="Arial" w:cs="Arial"/>
      <w:b/>
      <w:bCs/>
      <w:kern w:val="32"/>
      <w:sz w:val="32"/>
      <w:szCs w:val="32"/>
    </w:rPr>
  </w:style>
  <w:style w:type="paragraph" w:styleId="Ttulo2">
    <w:name w:val="heading 2"/>
    <w:aliases w:val="Título 21"/>
    <w:basedOn w:val="Normal"/>
    <w:next w:val="Normal"/>
    <w:link w:val="Ttulo2Char"/>
    <w:uiPriority w:val="9"/>
    <w:semiHidden/>
    <w:unhideWhenUsed/>
    <w:qFormat/>
    <w:pPr>
      <w:keepNext/>
      <w:spacing w:after="120"/>
      <w:outlineLvl w:val="1"/>
    </w:pPr>
    <w:rPr>
      <w:rFonts w:ascii="Arial" w:hAnsi="Arial"/>
      <w:b/>
      <w:sz w:val="20"/>
    </w:rPr>
  </w:style>
  <w:style w:type="paragraph" w:styleId="Ttulo3">
    <w:name w:val="heading 3"/>
    <w:basedOn w:val="Normal"/>
    <w:next w:val="Normal"/>
    <w:link w:val="Ttulo3Char"/>
    <w:uiPriority w:val="9"/>
    <w:semiHidden/>
    <w:unhideWhenUsed/>
    <w:qFormat/>
    <w:pPr>
      <w:keepNext/>
      <w:spacing w:before="240" w:after="60"/>
      <w:outlineLvl w:val="2"/>
    </w:pPr>
    <w:rPr>
      <w:rFonts w:ascii="Arial" w:hAnsi="Arial" w:cs="Arial"/>
      <w:b/>
      <w:bCs/>
      <w:sz w:val="26"/>
      <w:szCs w:val="26"/>
    </w:rPr>
  </w:style>
  <w:style w:type="paragraph" w:styleId="Ttulo4">
    <w:name w:val="heading 4"/>
    <w:basedOn w:val="Normal"/>
    <w:next w:val="Normal"/>
    <w:link w:val="Ttulo4Char"/>
    <w:uiPriority w:val="9"/>
    <w:semiHidden/>
    <w:unhideWhenUsed/>
    <w:qFormat/>
    <w:rsid w:val="00A516C0"/>
    <w:pPr>
      <w:keepNext/>
      <w:spacing w:before="240" w:after="60"/>
      <w:outlineLvl w:val="3"/>
    </w:pPr>
    <w:rPr>
      <w:b/>
      <w:bCs/>
      <w:sz w:val="28"/>
      <w:szCs w:val="28"/>
    </w:rPr>
  </w:style>
  <w:style w:type="paragraph" w:styleId="Ttulo5">
    <w:name w:val="heading 5"/>
    <w:basedOn w:val="Normal"/>
    <w:next w:val="Normal"/>
    <w:link w:val="Ttulo5Char"/>
    <w:uiPriority w:val="9"/>
    <w:semiHidden/>
    <w:unhideWhenUsed/>
    <w:qFormat/>
    <w:pPr>
      <w:spacing w:before="240" w:after="60"/>
      <w:outlineLvl w:val="4"/>
    </w:pPr>
    <w:rPr>
      <w:b/>
      <w:bCs/>
      <w:i/>
      <w:iCs/>
      <w:sz w:val="26"/>
      <w:szCs w:val="26"/>
    </w:rPr>
  </w:style>
  <w:style w:type="paragraph" w:styleId="Ttulo6">
    <w:name w:val="heading 6"/>
    <w:basedOn w:val="Normal"/>
    <w:next w:val="Normal"/>
    <w:link w:val="Ttulo6Char"/>
    <w:uiPriority w:val="9"/>
    <w:semiHidden/>
    <w:unhideWhenUsed/>
    <w:qFormat/>
    <w:pPr>
      <w:spacing w:before="240" w:after="60"/>
      <w:outlineLvl w:val="5"/>
    </w:pPr>
    <w:rPr>
      <w:b/>
      <w:bCs/>
      <w:sz w:val="22"/>
      <w:szCs w:val="22"/>
    </w:rPr>
  </w:style>
  <w:style w:type="paragraph" w:styleId="Ttulo7">
    <w:name w:val="heading 7"/>
    <w:basedOn w:val="Normal"/>
    <w:next w:val="Normal"/>
    <w:qFormat/>
    <w:rsid w:val="00D8490D"/>
    <w:pPr>
      <w:spacing w:before="240" w:after="60"/>
      <w:outlineLvl w:val="6"/>
    </w:pPr>
  </w:style>
  <w:style w:type="paragraph" w:styleId="Ttulo8">
    <w:name w:val="heading 8"/>
    <w:basedOn w:val="Normal"/>
    <w:next w:val="Normal"/>
    <w:link w:val="Ttulo8Char"/>
    <w:qFormat/>
    <w:pPr>
      <w:spacing w:before="240" w:after="60"/>
      <w:outlineLvl w:val="7"/>
    </w:pPr>
    <w:rPr>
      <w:i/>
      <w:iCs/>
    </w:rPr>
  </w:style>
  <w:style w:type="paragraph" w:styleId="Ttulo9">
    <w:name w:val="heading 9"/>
    <w:basedOn w:val="Normal"/>
    <w:next w:val="Normal"/>
    <w:qFormat/>
    <w:rsid w:val="00D8490D"/>
    <w:pPr>
      <w:spacing w:before="240" w:after="60"/>
      <w:outlineLvl w:val="8"/>
    </w:pPr>
    <w:rPr>
      <w:rFonts w:ascii="Arial" w:hAnsi="Arial" w:cs="Arial"/>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Título Char1,Título Char Char,Título Char"/>
    <w:basedOn w:val="Normal"/>
    <w:link w:val="TtuloChar2"/>
    <w:uiPriority w:val="10"/>
    <w:qFormat/>
    <w:pPr>
      <w:tabs>
        <w:tab w:val="left" w:pos="3780"/>
      </w:tabs>
      <w:spacing w:after="120"/>
      <w:jc w:val="center"/>
    </w:pPr>
    <w:rPr>
      <w:rFonts w:ascii="Arial" w:hAnsi="Arial"/>
      <w:b/>
      <w:sz w:val="22"/>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aliases w:val="Título 11 Char,Título principal nível 1 Char"/>
    <w:link w:val="Ttulo1"/>
    <w:rsid w:val="00BF4D92"/>
    <w:rPr>
      <w:rFonts w:ascii="Arial" w:hAnsi="Arial" w:cs="Arial"/>
      <w:b/>
      <w:bCs/>
      <w:kern w:val="32"/>
      <w:sz w:val="32"/>
      <w:szCs w:val="32"/>
      <w:lang w:val="pt-BR" w:eastAsia="pt-BR" w:bidi="ar-SA"/>
    </w:rPr>
  </w:style>
  <w:style w:type="character" w:customStyle="1" w:styleId="Ttulo2Char">
    <w:name w:val="Título 2 Char"/>
    <w:aliases w:val="Título 21 Char"/>
    <w:link w:val="Ttulo2"/>
    <w:rsid w:val="00BF4D92"/>
    <w:rPr>
      <w:rFonts w:ascii="Arial" w:hAnsi="Arial"/>
      <w:b/>
      <w:szCs w:val="24"/>
      <w:lang w:val="pt-BR" w:eastAsia="pt-BR" w:bidi="ar-SA"/>
    </w:rPr>
  </w:style>
  <w:style w:type="character" w:customStyle="1" w:styleId="Ttulo3Char">
    <w:name w:val="Título 3 Char"/>
    <w:link w:val="Ttulo3"/>
    <w:rsid w:val="00BF4D92"/>
    <w:rPr>
      <w:rFonts w:ascii="Arial" w:hAnsi="Arial" w:cs="Arial"/>
      <w:b/>
      <w:bCs/>
      <w:sz w:val="26"/>
      <w:szCs w:val="26"/>
      <w:lang w:val="pt-BR" w:eastAsia="pt-BR" w:bidi="ar-SA"/>
    </w:rPr>
  </w:style>
  <w:style w:type="character" w:customStyle="1" w:styleId="Ttulo4Char">
    <w:name w:val="Título 4 Char"/>
    <w:link w:val="Ttulo4"/>
    <w:rsid w:val="00BF4D92"/>
    <w:rPr>
      <w:b/>
      <w:bCs/>
      <w:sz w:val="28"/>
      <w:szCs w:val="28"/>
      <w:lang w:val="pt-BR" w:eastAsia="pt-BR" w:bidi="ar-SA"/>
    </w:rPr>
  </w:style>
  <w:style w:type="character" w:customStyle="1" w:styleId="Ttulo5Char">
    <w:name w:val="Título 5 Char"/>
    <w:link w:val="Ttulo5"/>
    <w:rsid w:val="00BF4D92"/>
    <w:rPr>
      <w:b/>
      <w:bCs/>
      <w:i/>
      <w:iCs/>
      <w:sz w:val="26"/>
      <w:szCs w:val="26"/>
      <w:lang w:val="pt-BR" w:eastAsia="pt-BR" w:bidi="ar-SA"/>
    </w:rPr>
  </w:style>
  <w:style w:type="character" w:customStyle="1" w:styleId="Ttulo6Char">
    <w:name w:val="Título 6 Char"/>
    <w:link w:val="Ttulo6"/>
    <w:rsid w:val="00BF4D92"/>
    <w:rPr>
      <w:b/>
      <w:bCs/>
      <w:sz w:val="22"/>
      <w:szCs w:val="22"/>
      <w:lang w:val="pt-BR" w:eastAsia="pt-BR" w:bidi="ar-SA"/>
    </w:rPr>
  </w:style>
  <w:style w:type="character" w:styleId="Hyperlink">
    <w:name w:val="Hyperlink"/>
    <w:uiPriority w:val="99"/>
    <w:rPr>
      <w:color w:val="0000FF"/>
      <w:u w:val="single"/>
    </w:rPr>
  </w:style>
  <w:style w:type="paragraph" w:styleId="Recuodecorpodetexto">
    <w:name w:val="Body Text Indent"/>
    <w:basedOn w:val="Normal"/>
    <w:pPr>
      <w:spacing w:line="480" w:lineRule="auto"/>
      <w:ind w:firstLine="561"/>
      <w:jc w:val="both"/>
    </w:pPr>
    <w:rPr>
      <w:rFonts w:ascii="Arial" w:hAnsi="Arial" w:cs="Arial"/>
    </w:rPr>
  </w:style>
  <w:style w:type="paragraph" w:styleId="Corpodetexto2">
    <w:name w:val="Body Text 2"/>
    <w:basedOn w:val="Normal"/>
    <w:pPr>
      <w:spacing w:line="360" w:lineRule="auto"/>
      <w:ind w:left="100"/>
      <w:jc w:val="both"/>
    </w:pPr>
    <w:rPr>
      <w:rFonts w:ascii="Arial" w:hAnsi="Arial"/>
      <w:color w:val="000000"/>
    </w:rPr>
  </w:style>
  <w:style w:type="character" w:customStyle="1" w:styleId="titart1">
    <w:name w:val="titart1"/>
    <w:rPr>
      <w:rFonts w:ascii="Verdana" w:hAnsi="Verdana" w:hint="default"/>
      <w:b/>
      <w:bCs/>
      <w:color w:val="000000"/>
      <w:sz w:val="30"/>
      <w:szCs w:val="30"/>
    </w:rPr>
  </w:style>
  <w:style w:type="character" w:styleId="Nmerodelinha">
    <w:name w:val="line number"/>
    <w:basedOn w:val="Fontepargpadro"/>
  </w:style>
  <w:style w:type="paragraph" w:styleId="Cabealho">
    <w:name w:val="header"/>
    <w:basedOn w:val="Normal"/>
    <w:pPr>
      <w:tabs>
        <w:tab w:val="center" w:pos="4252"/>
        <w:tab w:val="right" w:pos="8504"/>
      </w:tabs>
    </w:pPr>
  </w:style>
  <w:style w:type="character" w:styleId="Nmerodepgina">
    <w:name w:val="page number"/>
    <w:basedOn w:val="Fontepargpadro"/>
  </w:style>
  <w:style w:type="paragraph" w:styleId="Corpodetexto">
    <w:name w:val="Body Text"/>
    <w:aliases w:val="Corpo de texto Char,Corpo de texto Char1 Char,Corpo de texto Char Char Char, Char Char1 Char Char1,Corpo de texto Char1 Char Char Char,Corpo de texto Char Char Char Char Char, Char Char Char Char Char Char Char,Corpo de texto Char1"/>
    <w:basedOn w:val="Normal"/>
    <w:link w:val="CorpodetextoChar2"/>
    <w:pPr>
      <w:spacing w:after="120"/>
    </w:pPr>
  </w:style>
  <w:style w:type="character" w:customStyle="1" w:styleId="CorpodetextoChar2">
    <w:name w:val="Corpo de texto Char2"/>
    <w:aliases w:val="Corpo de texto Char Char,Corpo de texto Char1 Char Char,Corpo de texto Char Char Char Char, Char Char1 Char Char1 Char,Corpo de texto Char1 Char Char Char Char,Corpo de texto Char Char Char Char Char Char,Corpo de texto Char1 Char1"/>
    <w:link w:val="Corpodetexto"/>
    <w:semiHidden/>
    <w:rsid w:val="00157BAA"/>
    <w:rPr>
      <w:sz w:val="24"/>
      <w:szCs w:val="24"/>
      <w:lang w:val="pt-BR" w:eastAsia="pt-BR" w:bidi="ar-SA"/>
    </w:rPr>
  </w:style>
  <w:style w:type="paragraph" w:styleId="Lista">
    <w:name w:val="List"/>
    <w:basedOn w:val="Corpodetexto"/>
    <w:pPr>
      <w:suppressAutoHyphens/>
      <w:spacing w:after="0"/>
      <w:jc w:val="both"/>
    </w:pPr>
    <w:rPr>
      <w:rFonts w:cs="Tahoma"/>
      <w:lang w:eastAsia="ar-SA"/>
    </w:rPr>
  </w:style>
  <w:style w:type="paragraph" w:styleId="Rodap">
    <w:name w:val="footer"/>
    <w:basedOn w:val="Normal"/>
    <w:pPr>
      <w:tabs>
        <w:tab w:val="center" w:pos="4419"/>
        <w:tab w:val="right" w:pos="8838"/>
      </w:tabs>
    </w:pPr>
    <w:rPr>
      <w:sz w:val="20"/>
      <w:szCs w:val="20"/>
      <w:lang w:eastAsia="en-US"/>
    </w:rPr>
  </w:style>
  <w:style w:type="paragraph" w:styleId="Corpodetexto3">
    <w:name w:val="Body Text 3"/>
    <w:basedOn w:val="Normal"/>
    <w:pPr>
      <w:spacing w:after="120"/>
    </w:pPr>
    <w:rPr>
      <w:sz w:val="16"/>
      <w:szCs w:val="16"/>
    </w:rPr>
  </w:style>
  <w:style w:type="character" w:customStyle="1" w:styleId="TtuloChar2">
    <w:name w:val="Título Char2"/>
    <w:aliases w:val="Título Char1 Char,Título Char Char Char,Título Char Char1"/>
    <w:link w:val="Ttulo"/>
    <w:rsid w:val="00157BAA"/>
    <w:rPr>
      <w:rFonts w:ascii="Arial" w:hAnsi="Arial"/>
      <w:b/>
      <w:sz w:val="22"/>
      <w:szCs w:val="24"/>
      <w:lang w:val="pt-BR" w:eastAsia="pt-BR" w:bidi="ar-SA"/>
    </w:rPr>
  </w:style>
  <w:style w:type="paragraph" w:styleId="Subttulo">
    <w:name w:val="Subtitle"/>
    <w:basedOn w:val="Normal"/>
    <w:next w:val="Normal"/>
    <w:uiPriority w:val="11"/>
    <w:qFormat/>
    <w:pPr>
      <w:jc w:val="both"/>
    </w:pPr>
    <w:rPr>
      <w:rFonts w:ascii="Tahoma" w:eastAsia="Tahoma" w:hAnsi="Tahoma" w:cs="Tahoma"/>
      <w:b/>
      <w:sz w:val="20"/>
      <w:szCs w:val="20"/>
    </w:rPr>
  </w:style>
  <w:style w:type="paragraph" w:styleId="NormalWeb">
    <w:name w:val="Normal (Web)"/>
    <w:basedOn w:val="Normal"/>
    <w:uiPriority w:val="99"/>
    <w:pPr>
      <w:spacing w:before="100" w:beforeAutospacing="1" w:after="100" w:afterAutospacing="1"/>
    </w:pPr>
  </w:style>
  <w:style w:type="paragraph" w:customStyle="1" w:styleId="western">
    <w:name w:val="western"/>
    <w:basedOn w:val="Normal"/>
    <w:pPr>
      <w:spacing w:before="100" w:beforeAutospacing="1" w:after="119"/>
    </w:pPr>
  </w:style>
  <w:style w:type="paragraph" w:customStyle="1" w:styleId="western1">
    <w:name w:val="western1"/>
    <w:basedOn w:val="Normal"/>
    <w:pPr>
      <w:spacing w:before="100" w:beforeAutospacing="1"/>
    </w:pPr>
    <w:rPr>
      <w:i/>
      <w:iCs/>
    </w:rPr>
  </w:style>
  <w:style w:type="paragraph" w:styleId="Recuodecorpodetexto2">
    <w:name w:val="Body Text Indent 2"/>
    <w:basedOn w:val="Normal"/>
    <w:pPr>
      <w:spacing w:after="120" w:line="480" w:lineRule="auto"/>
      <w:ind w:left="283"/>
    </w:pPr>
  </w:style>
  <w:style w:type="character" w:customStyle="1" w:styleId="grame">
    <w:name w:val="grame"/>
    <w:basedOn w:val="Fontepargpadro"/>
  </w:style>
  <w:style w:type="character" w:customStyle="1" w:styleId="spelle">
    <w:name w:val="spelle"/>
    <w:basedOn w:val="Fontepargpadro"/>
  </w:style>
  <w:style w:type="paragraph" w:styleId="PargrafodaLista">
    <w:name w:val="List Paragraph"/>
    <w:basedOn w:val="Normal"/>
    <w:uiPriority w:val="34"/>
    <w:qFormat/>
    <w:rsid w:val="0093379B"/>
    <w:pPr>
      <w:spacing w:after="200" w:line="276" w:lineRule="auto"/>
      <w:ind w:left="720"/>
      <w:contextualSpacing/>
    </w:pPr>
    <w:rPr>
      <w:rFonts w:ascii="Calibri" w:eastAsia="Calibri" w:hAnsi="Calibri"/>
      <w:sz w:val="22"/>
      <w:szCs w:val="22"/>
      <w:lang w:eastAsia="en-US"/>
    </w:rPr>
  </w:style>
  <w:style w:type="paragraph" w:customStyle="1" w:styleId="Recuodecorpodetexto31">
    <w:name w:val="Recuo de corpo de texto 31"/>
    <w:basedOn w:val="Normal"/>
    <w:pPr>
      <w:ind w:left="360"/>
      <w:jc w:val="both"/>
    </w:pPr>
    <w:rPr>
      <w:lang w:eastAsia="ar-SA"/>
    </w:rPr>
  </w:style>
  <w:style w:type="paragraph" w:customStyle="1" w:styleId="Fontepargpadro1">
    <w:name w:val="Fonte parág. padrão1"/>
    <w:next w:val="Normal"/>
    <w:pPr>
      <w:suppressAutoHyphens/>
    </w:pPr>
    <w:rPr>
      <w:rFonts w:ascii="MS Serif" w:hAnsi="MS Serif"/>
      <w:lang w:eastAsia="ar-SA"/>
    </w:rPr>
  </w:style>
  <w:style w:type="paragraph" w:customStyle="1" w:styleId="Corpodetexto21">
    <w:name w:val="Corpo de texto 21"/>
    <w:basedOn w:val="Normal"/>
    <w:pPr>
      <w:suppressAutoHyphens/>
      <w:spacing w:after="120"/>
      <w:jc w:val="both"/>
    </w:pPr>
    <w:rPr>
      <w:rFonts w:ascii="Arial" w:hAnsi="Arial" w:cs="Arial"/>
      <w:sz w:val="22"/>
      <w:lang w:eastAsia="ar-SA"/>
    </w:rPr>
  </w:style>
  <w:style w:type="paragraph" w:customStyle="1" w:styleId="titulo3-metep">
    <w:name w:val="titulo 3 - metep"/>
    <w:basedOn w:val="Normal"/>
    <w:rsid w:val="00CE1270"/>
    <w:pPr>
      <w:spacing w:line="360" w:lineRule="auto"/>
      <w:jc w:val="both"/>
    </w:pPr>
    <w:rPr>
      <w:szCs w:val="20"/>
      <w:lang w:val="en-US"/>
    </w:rPr>
  </w:style>
  <w:style w:type="paragraph" w:styleId="Recuodecorpodetexto3">
    <w:name w:val="Body Text Indent 3"/>
    <w:basedOn w:val="Normal"/>
    <w:rsid w:val="00C07C92"/>
    <w:pPr>
      <w:spacing w:after="120"/>
      <w:ind w:left="283"/>
    </w:pPr>
    <w:rPr>
      <w:sz w:val="16"/>
      <w:szCs w:val="16"/>
    </w:rPr>
  </w:style>
  <w:style w:type="paragraph" w:styleId="Textodenotaderodap">
    <w:name w:val="footnote text"/>
    <w:basedOn w:val="Normal"/>
    <w:semiHidden/>
    <w:rsid w:val="00B17874"/>
    <w:pPr>
      <w:spacing w:before="100" w:beforeAutospacing="1" w:after="100" w:afterAutospacing="1"/>
    </w:pPr>
  </w:style>
  <w:style w:type="character" w:styleId="Refdenotaderodap">
    <w:name w:val="footnote reference"/>
    <w:semiHidden/>
    <w:rsid w:val="00B17874"/>
    <w:rPr>
      <w:vertAlign w:val="superscript"/>
    </w:rPr>
  </w:style>
  <w:style w:type="paragraph" w:customStyle="1" w:styleId="Artigo">
    <w:name w:val="Artigo"/>
    <w:basedOn w:val="Normal"/>
    <w:autoRedefine/>
    <w:rsid w:val="00B17874"/>
    <w:pPr>
      <w:spacing w:after="240"/>
      <w:ind w:left="708"/>
      <w:jc w:val="both"/>
    </w:pPr>
    <w:rPr>
      <w:rFonts w:ascii="Arial" w:hAnsi="Arial" w:cs="Arial"/>
      <w:szCs w:val="20"/>
    </w:rPr>
  </w:style>
  <w:style w:type="table" w:styleId="Tabelacomgrade">
    <w:name w:val="Table Grid"/>
    <w:basedOn w:val="Tabelanormal"/>
    <w:rsid w:val="00174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P-identificacao">
    <w:name w:val="CEP-identificacao"/>
    <w:basedOn w:val="Normal"/>
    <w:rsid w:val="00FC1075"/>
    <w:pPr>
      <w:keepNext/>
      <w:keepLines/>
      <w:spacing w:before="120" w:after="120"/>
    </w:pPr>
    <w:rPr>
      <w:rFonts w:ascii="Arial" w:hAnsi="Arial" w:cs="Arial"/>
      <w:b/>
      <w:noProof/>
    </w:rPr>
  </w:style>
  <w:style w:type="paragraph" w:customStyle="1" w:styleId="Decimo">
    <w:name w:val="Decimo"/>
    <w:basedOn w:val="Normal"/>
    <w:rsid w:val="005D400A"/>
    <w:pPr>
      <w:tabs>
        <w:tab w:val="num" w:pos="1080"/>
      </w:tabs>
      <w:spacing w:after="120"/>
      <w:jc w:val="both"/>
    </w:pPr>
    <w:rPr>
      <w:rFonts w:ascii="Arial" w:hAnsi="Arial"/>
    </w:rPr>
  </w:style>
  <w:style w:type="paragraph" w:customStyle="1" w:styleId="decimo0">
    <w:name w:val="decimo"/>
    <w:basedOn w:val="Normal"/>
    <w:rsid w:val="00D77509"/>
    <w:pPr>
      <w:spacing w:before="100" w:beforeAutospacing="1" w:after="100" w:afterAutospacing="1"/>
    </w:pPr>
  </w:style>
  <w:style w:type="paragraph" w:customStyle="1" w:styleId="Calendario-subitens">
    <w:name w:val="Calendario-subitens"/>
    <w:basedOn w:val="Normal"/>
    <w:rsid w:val="005F1264"/>
    <w:pPr>
      <w:tabs>
        <w:tab w:val="num" w:pos="1307"/>
      </w:tabs>
      <w:ind w:left="1364" w:hanging="284"/>
    </w:pPr>
  </w:style>
  <w:style w:type="paragraph" w:styleId="TextosemFormatao">
    <w:name w:val="Plain Text"/>
    <w:aliases w:val=" Char2"/>
    <w:basedOn w:val="Normal"/>
    <w:link w:val="TextosemFormataoChar"/>
    <w:rsid w:val="005F1264"/>
    <w:rPr>
      <w:rFonts w:ascii="Courier New" w:hAnsi="Courier New"/>
      <w:sz w:val="20"/>
      <w:szCs w:val="20"/>
    </w:rPr>
  </w:style>
  <w:style w:type="character" w:customStyle="1" w:styleId="TextosemFormataoChar">
    <w:name w:val="Texto sem Formatação Char"/>
    <w:aliases w:val=" Char2 Char"/>
    <w:link w:val="TextosemFormatao"/>
    <w:semiHidden/>
    <w:rsid w:val="00157BAA"/>
    <w:rPr>
      <w:rFonts w:ascii="Courier New" w:hAnsi="Courier New"/>
      <w:lang w:val="pt-BR" w:eastAsia="pt-BR" w:bidi="ar-SA"/>
    </w:rPr>
  </w:style>
  <w:style w:type="character" w:customStyle="1" w:styleId="WW8Num1z0">
    <w:name w:val="WW8Num1z0"/>
    <w:rsid w:val="00E63D98"/>
    <w:rPr>
      <w:rFonts w:ascii="Symbol" w:hAnsi="Symbol"/>
    </w:rPr>
  </w:style>
  <w:style w:type="paragraph" w:styleId="Textodebalo">
    <w:name w:val="Balloon Text"/>
    <w:aliases w:val=" Char1"/>
    <w:basedOn w:val="Normal"/>
    <w:link w:val="TextodebaloChar"/>
    <w:semiHidden/>
    <w:rsid w:val="00981EC3"/>
    <w:rPr>
      <w:rFonts w:ascii="Tahoma" w:hAnsi="Tahoma" w:cs="Tahoma"/>
      <w:sz w:val="16"/>
      <w:szCs w:val="16"/>
    </w:rPr>
  </w:style>
  <w:style w:type="character" w:customStyle="1" w:styleId="TextodebaloChar">
    <w:name w:val="Texto de balão Char"/>
    <w:aliases w:val=" Char1 Char"/>
    <w:link w:val="Textodebalo"/>
    <w:locked/>
    <w:rsid w:val="00D8490D"/>
    <w:rPr>
      <w:rFonts w:ascii="Tahoma" w:hAnsi="Tahoma" w:cs="Tahoma"/>
      <w:sz w:val="16"/>
      <w:szCs w:val="16"/>
      <w:lang w:val="pt-BR" w:eastAsia="pt-BR" w:bidi="ar-SA"/>
    </w:rPr>
  </w:style>
  <w:style w:type="paragraph" w:customStyle="1" w:styleId="IncisodeArt">
    <w:name w:val="Inciso de Art."/>
    <w:basedOn w:val="Normal"/>
    <w:rsid w:val="008140AD"/>
    <w:pPr>
      <w:tabs>
        <w:tab w:val="left" w:pos="360"/>
      </w:tabs>
      <w:suppressAutoHyphens/>
      <w:ind w:left="360" w:hanging="360"/>
      <w:jc w:val="both"/>
    </w:pPr>
    <w:rPr>
      <w:rFonts w:ascii="Arial" w:hAnsi="Arial"/>
      <w:szCs w:val="20"/>
      <w:lang w:eastAsia="ar-SA"/>
    </w:rPr>
  </w:style>
  <w:style w:type="paragraph" w:customStyle="1" w:styleId="CE">
    <w:name w:val="CE"/>
    <w:rsid w:val="00D8490D"/>
    <w:rPr>
      <w:rFonts w:ascii="Courier" w:hAnsi="Courier"/>
    </w:rPr>
  </w:style>
  <w:style w:type="paragraph" w:customStyle="1" w:styleId="BodyText21">
    <w:name w:val="Body Text 21"/>
    <w:basedOn w:val="Normal"/>
    <w:rsid w:val="00D8490D"/>
    <w:pPr>
      <w:jc w:val="both"/>
    </w:pPr>
    <w:rPr>
      <w:szCs w:val="20"/>
      <w:lang w:eastAsia="en-US"/>
    </w:rPr>
  </w:style>
  <w:style w:type="character" w:styleId="HiperlinkVisitado">
    <w:name w:val="FollowedHyperlink"/>
    <w:rsid w:val="00D8490D"/>
    <w:rPr>
      <w:color w:val="800080"/>
      <w:u w:val="single"/>
    </w:rPr>
  </w:style>
  <w:style w:type="paragraph" w:styleId="Pr-formataoHTML">
    <w:name w:val="HTML Preformatted"/>
    <w:basedOn w:val="Normal"/>
    <w:rsid w:val="00D849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TextodecomentrioChar">
    <w:name w:val="Texto de comentário Char"/>
    <w:link w:val="Textodecomentrio"/>
    <w:locked/>
    <w:rsid w:val="00D8490D"/>
    <w:rPr>
      <w:lang w:val="pt-BR" w:eastAsia="pt-BR" w:bidi="ar-SA"/>
    </w:rPr>
  </w:style>
  <w:style w:type="paragraph" w:styleId="Textodecomentrio">
    <w:name w:val="annotation text"/>
    <w:basedOn w:val="Normal"/>
    <w:link w:val="TextodecomentrioChar"/>
    <w:rsid w:val="00D8490D"/>
    <w:rPr>
      <w:sz w:val="20"/>
      <w:szCs w:val="20"/>
    </w:rPr>
  </w:style>
  <w:style w:type="paragraph" w:styleId="Legenda">
    <w:name w:val="caption"/>
    <w:basedOn w:val="Normal"/>
    <w:next w:val="Normal"/>
    <w:qFormat/>
    <w:rsid w:val="00D8490D"/>
    <w:pPr>
      <w:pBdr>
        <w:top w:val="single" w:sz="4" w:space="1" w:color="auto"/>
        <w:left w:val="single" w:sz="4" w:space="4" w:color="auto"/>
        <w:bottom w:val="single" w:sz="4" w:space="1" w:color="auto"/>
        <w:right w:val="single" w:sz="4" w:space="0" w:color="auto"/>
      </w:pBdr>
      <w:jc w:val="center"/>
    </w:pPr>
    <w:rPr>
      <w:rFonts w:ascii="Arial" w:hAnsi="Arial" w:cs="Arial"/>
      <w:b/>
      <w:bCs/>
      <w:sz w:val="28"/>
      <w:szCs w:val="20"/>
    </w:rPr>
  </w:style>
  <w:style w:type="character" w:customStyle="1" w:styleId="AssuntodocomentrioChar">
    <w:name w:val="Assunto do comentário Char"/>
    <w:link w:val="Assuntodocomentrio"/>
    <w:locked/>
    <w:rsid w:val="00D8490D"/>
    <w:rPr>
      <w:b/>
      <w:bCs/>
      <w:lang w:val="pt-BR" w:eastAsia="pt-BR" w:bidi="ar-SA"/>
    </w:rPr>
  </w:style>
  <w:style w:type="paragraph" w:styleId="Assuntodocomentrio">
    <w:name w:val="annotation subject"/>
    <w:basedOn w:val="Textodecomentrio"/>
    <w:next w:val="Textodecomentrio"/>
    <w:link w:val="AssuntodocomentrioChar"/>
    <w:rsid w:val="00D8490D"/>
    <w:rPr>
      <w:b/>
      <w:bCs/>
    </w:rPr>
  </w:style>
  <w:style w:type="paragraph" w:customStyle="1" w:styleId="RodapFooter4duplicates">
    <w:name w:val="RodapÈ.Footer (4 duplicates)"/>
    <w:basedOn w:val="Normal"/>
    <w:rsid w:val="00D8490D"/>
    <w:pPr>
      <w:tabs>
        <w:tab w:val="center" w:pos="4419"/>
        <w:tab w:val="right" w:pos="8838"/>
      </w:tabs>
      <w:spacing w:line="360" w:lineRule="auto"/>
      <w:ind w:firstLine="709"/>
      <w:jc w:val="both"/>
    </w:pPr>
  </w:style>
  <w:style w:type="paragraph" w:customStyle="1" w:styleId="EstiloCommarcadores">
    <w:name w:val="Estilo Com marcadores"/>
    <w:basedOn w:val="Normal"/>
    <w:rsid w:val="00D8490D"/>
    <w:pPr>
      <w:tabs>
        <w:tab w:val="num" w:pos="720"/>
      </w:tabs>
      <w:suppressAutoHyphens/>
      <w:ind w:left="720" w:hanging="360"/>
    </w:pPr>
    <w:rPr>
      <w:lang w:eastAsia="ar-SA"/>
    </w:rPr>
  </w:style>
  <w:style w:type="paragraph" w:customStyle="1" w:styleId="Pargrafodeitens">
    <w:name w:val="Parágrafo de itens"/>
    <w:basedOn w:val="Normal"/>
    <w:rsid w:val="00D8490D"/>
    <w:pPr>
      <w:spacing w:after="240"/>
      <w:jc w:val="both"/>
    </w:pPr>
    <w:rPr>
      <w:sz w:val="28"/>
      <w:szCs w:val="20"/>
    </w:rPr>
  </w:style>
  <w:style w:type="paragraph" w:customStyle="1" w:styleId="a-pargrafo">
    <w:name w:val="a-parágrafo"/>
    <w:basedOn w:val="Normal"/>
    <w:rsid w:val="00D8490D"/>
    <w:pPr>
      <w:ind w:firstLine="2835"/>
      <w:jc w:val="both"/>
    </w:pPr>
    <w:rPr>
      <w:szCs w:val="20"/>
    </w:rPr>
  </w:style>
  <w:style w:type="paragraph" w:customStyle="1" w:styleId="titulo1-metep">
    <w:name w:val="titulo 1 - metep"/>
    <w:basedOn w:val="Normal"/>
    <w:rsid w:val="00D8490D"/>
    <w:pPr>
      <w:spacing w:line="360" w:lineRule="auto"/>
      <w:jc w:val="both"/>
    </w:pPr>
    <w:rPr>
      <w:b/>
      <w:caps/>
      <w:szCs w:val="20"/>
    </w:rPr>
  </w:style>
  <w:style w:type="paragraph" w:customStyle="1" w:styleId="Pargrafodetexto">
    <w:name w:val="Parágrafo de texto"/>
    <w:basedOn w:val="Normal"/>
    <w:rsid w:val="00D8490D"/>
    <w:pPr>
      <w:tabs>
        <w:tab w:val="left" w:pos="709"/>
      </w:tabs>
      <w:spacing w:line="480" w:lineRule="auto"/>
      <w:ind w:firstLine="709"/>
      <w:jc w:val="both"/>
    </w:pPr>
    <w:rPr>
      <w:szCs w:val="20"/>
    </w:rPr>
  </w:style>
  <w:style w:type="paragraph" w:customStyle="1" w:styleId="Titulo-metep">
    <w:name w:val="Titulo - metep"/>
    <w:basedOn w:val="TextosemFormatao"/>
    <w:rsid w:val="00D8490D"/>
    <w:pPr>
      <w:spacing w:line="360" w:lineRule="auto"/>
      <w:jc w:val="center"/>
    </w:pPr>
    <w:rPr>
      <w:rFonts w:ascii="Times New Roman" w:hAnsi="Times New Roman"/>
      <w:b/>
      <w:caps/>
      <w:sz w:val="28"/>
    </w:rPr>
  </w:style>
  <w:style w:type="paragraph" w:customStyle="1" w:styleId="ArtigoChar">
    <w:name w:val="Artigo Char"/>
    <w:basedOn w:val="Normal"/>
    <w:autoRedefine/>
    <w:rsid w:val="00D8490D"/>
    <w:pPr>
      <w:jc w:val="both"/>
    </w:pPr>
    <w:rPr>
      <w:sz w:val="22"/>
    </w:rPr>
  </w:style>
  <w:style w:type="paragraph" w:customStyle="1" w:styleId="p16">
    <w:name w:val="p16"/>
    <w:basedOn w:val="Normal"/>
    <w:rsid w:val="00D8490D"/>
    <w:pPr>
      <w:widowControl w:val="0"/>
      <w:tabs>
        <w:tab w:val="left" w:pos="720"/>
      </w:tabs>
      <w:snapToGrid w:val="0"/>
      <w:spacing w:line="240" w:lineRule="atLeast"/>
      <w:jc w:val="both"/>
    </w:pPr>
  </w:style>
  <w:style w:type="paragraph" w:customStyle="1" w:styleId="H1">
    <w:name w:val="H1"/>
    <w:basedOn w:val="Normal"/>
    <w:next w:val="Normal"/>
    <w:rsid w:val="00D8490D"/>
    <w:pPr>
      <w:keepNext/>
      <w:snapToGrid w:val="0"/>
      <w:spacing w:before="100" w:after="100"/>
      <w:outlineLvl w:val="1"/>
    </w:pPr>
    <w:rPr>
      <w:b/>
      <w:kern w:val="36"/>
      <w:sz w:val="48"/>
    </w:rPr>
  </w:style>
  <w:style w:type="paragraph" w:customStyle="1" w:styleId="bloco">
    <w:name w:val="bloco"/>
    <w:basedOn w:val="Normal"/>
    <w:rsid w:val="00D8490D"/>
    <w:pPr>
      <w:spacing w:before="100" w:beforeAutospacing="1" w:after="100" w:afterAutospacing="1"/>
    </w:pPr>
  </w:style>
  <w:style w:type="character" w:styleId="Refdecomentrio">
    <w:name w:val="annotation reference"/>
    <w:uiPriority w:val="99"/>
    <w:rsid w:val="00D8490D"/>
    <w:rPr>
      <w:sz w:val="16"/>
      <w:szCs w:val="16"/>
    </w:rPr>
  </w:style>
  <w:style w:type="character" w:customStyle="1" w:styleId="CharChar4">
    <w:name w:val="Char Char4"/>
    <w:rsid w:val="00D8490D"/>
    <w:rPr>
      <w:sz w:val="24"/>
      <w:szCs w:val="24"/>
      <w:lang w:val="pt-BR" w:eastAsia="pt-BR" w:bidi="ar-SA"/>
    </w:rPr>
  </w:style>
  <w:style w:type="character" w:customStyle="1" w:styleId="CharChar3">
    <w:name w:val="Char Char3"/>
    <w:rsid w:val="00D8490D"/>
    <w:rPr>
      <w:rFonts w:ascii="Arial" w:hAnsi="Arial" w:cs="Arial" w:hint="default"/>
      <w:sz w:val="22"/>
      <w:szCs w:val="24"/>
      <w:lang w:val="pt-BR" w:eastAsia="pt-BR" w:bidi="ar-SA"/>
    </w:rPr>
  </w:style>
  <w:style w:type="character" w:customStyle="1" w:styleId="CharChar6">
    <w:name w:val="Char Char6"/>
    <w:rsid w:val="00D8490D"/>
    <w:rPr>
      <w:sz w:val="24"/>
      <w:szCs w:val="24"/>
      <w:lang w:val="pt-BR" w:eastAsia="pt-BR" w:bidi="ar-SA"/>
    </w:rPr>
  </w:style>
  <w:style w:type="character" w:customStyle="1" w:styleId="CharChar10">
    <w:name w:val="Char Char10"/>
    <w:rsid w:val="00D8490D"/>
    <w:rPr>
      <w:rFonts w:ascii="Arial" w:hAnsi="Arial" w:cs="Arial" w:hint="default"/>
      <w:b/>
      <w:bCs w:val="0"/>
      <w:szCs w:val="24"/>
      <w:lang w:val="pt-BR" w:eastAsia="pt-BR" w:bidi="ar-SA"/>
    </w:rPr>
  </w:style>
  <w:style w:type="character" w:customStyle="1" w:styleId="CharChar9">
    <w:name w:val="Char Char9"/>
    <w:rsid w:val="00D8490D"/>
    <w:rPr>
      <w:rFonts w:ascii="Arial" w:hAnsi="Arial" w:cs="Arial" w:hint="default"/>
      <w:b/>
      <w:bCs w:val="0"/>
      <w:szCs w:val="24"/>
      <w:lang w:val="pt-BR" w:eastAsia="pt-BR" w:bidi="ar-SA"/>
    </w:rPr>
  </w:style>
  <w:style w:type="character" w:customStyle="1" w:styleId="CharChar8">
    <w:name w:val="Char Char8"/>
    <w:rsid w:val="00D8490D"/>
    <w:rPr>
      <w:u w:val="single"/>
      <w:lang w:val="pt-BR" w:eastAsia="pt-BR" w:bidi="ar-SA"/>
    </w:rPr>
  </w:style>
  <w:style w:type="character" w:customStyle="1" w:styleId="txtarial8ptgray1">
    <w:name w:val="txtarial8ptgray1"/>
    <w:basedOn w:val="Fontepargpadro"/>
    <w:rsid w:val="00D8490D"/>
  </w:style>
  <w:style w:type="character" w:customStyle="1" w:styleId="tx-psmhighlight-sword-1">
    <w:name w:val="tx-psmhighlight-sword-1"/>
    <w:basedOn w:val="Fontepargpadro"/>
    <w:rsid w:val="00D8490D"/>
  </w:style>
  <w:style w:type="character" w:styleId="nfase">
    <w:name w:val="Emphasis"/>
    <w:qFormat/>
    <w:rsid w:val="00D8490D"/>
    <w:rPr>
      <w:i/>
      <w:iCs/>
    </w:rPr>
  </w:style>
  <w:style w:type="character" w:styleId="Forte">
    <w:name w:val="Strong"/>
    <w:uiPriority w:val="22"/>
    <w:qFormat/>
    <w:rsid w:val="0013386C"/>
    <w:rPr>
      <w:b/>
      <w:bCs/>
    </w:rPr>
  </w:style>
  <w:style w:type="paragraph" w:customStyle="1" w:styleId="BodyTextIndent21">
    <w:name w:val="Body Text Indent 21"/>
    <w:basedOn w:val="Normal"/>
    <w:rsid w:val="0013386C"/>
    <w:pPr>
      <w:suppressAutoHyphens/>
      <w:spacing w:line="360" w:lineRule="auto"/>
      <w:ind w:firstLine="1134"/>
      <w:jc w:val="both"/>
    </w:pPr>
    <w:rPr>
      <w:lang w:eastAsia="ar-SA"/>
    </w:rPr>
  </w:style>
  <w:style w:type="paragraph" w:customStyle="1" w:styleId="corridonormal1">
    <w:name w:val="corridonormal1"/>
    <w:basedOn w:val="Normal"/>
    <w:rsid w:val="004A4DE2"/>
    <w:pPr>
      <w:spacing w:before="100" w:beforeAutospacing="1" w:after="100" w:afterAutospacing="1"/>
    </w:pPr>
  </w:style>
  <w:style w:type="paragraph" w:customStyle="1" w:styleId="subtitulo">
    <w:name w:val="subtitulo"/>
    <w:basedOn w:val="Normal"/>
    <w:rsid w:val="004A4DE2"/>
    <w:pPr>
      <w:spacing w:before="100" w:beforeAutospacing="1" w:after="100" w:afterAutospacing="1"/>
    </w:pPr>
  </w:style>
  <w:style w:type="character" w:customStyle="1" w:styleId="corridobold">
    <w:name w:val="corridobold"/>
    <w:basedOn w:val="Fontepargpadro"/>
    <w:rsid w:val="004A4DE2"/>
  </w:style>
  <w:style w:type="paragraph" w:customStyle="1" w:styleId="titulo-de-pagina">
    <w:name w:val="titulo-de-pagina"/>
    <w:basedOn w:val="Normal"/>
    <w:rsid w:val="004A4DE2"/>
    <w:pPr>
      <w:spacing w:before="100" w:beforeAutospacing="1" w:after="100" w:afterAutospacing="1"/>
    </w:pPr>
  </w:style>
  <w:style w:type="character" w:customStyle="1" w:styleId="corridonormal">
    <w:name w:val="corridonormal"/>
    <w:basedOn w:val="Fontepargpadro"/>
    <w:rsid w:val="004A4DE2"/>
  </w:style>
  <w:style w:type="paragraph" w:customStyle="1" w:styleId="titulo">
    <w:name w:val="titulo"/>
    <w:basedOn w:val="Normal"/>
    <w:rsid w:val="004A4DE2"/>
    <w:pPr>
      <w:spacing w:before="100" w:beforeAutospacing="1" w:after="100" w:afterAutospacing="1"/>
    </w:pPr>
  </w:style>
  <w:style w:type="paragraph" w:customStyle="1" w:styleId="sub-subtitulo">
    <w:name w:val="sub-subtitulo"/>
    <w:basedOn w:val="Normal"/>
    <w:rsid w:val="004A4DE2"/>
    <w:pPr>
      <w:spacing w:before="100" w:beforeAutospacing="1" w:after="100" w:afterAutospacing="1"/>
    </w:pPr>
  </w:style>
  <w:style w:type="character" w:customStyle="1" w:styleId="CharChar14">
    <w:name w:val="Char Char14"/>
    <w:rsid w:val="00607861"/>
    <w:rPr>
      <w:sz w:val="24"/>
      <w:szCs w:val="24"/>
    </w:rPr>
  </w:style>
  <w:style w:type="character" w:customStyle="1" w:styleId="CharChar13">
    <w:name w:val="Char Char13"/>
    <w:basedOn w:val="Fontepargpadro"/>
    <w:rsid w:val="00607861"/>
  </w:style>
  <w:style w:type="character" w:customStyle="1" w:styleId="CharChar12">
    <w:name w:val="Char Char12"/>
    <w:basedOn w:val="Fontepargpadro"/>
    <w:rsid w:val="00607861"/>
  </w:style>
  <w:style w:type="character" w:customStyle="1" w:styleId="CharChar11">
    <w:name w:val="Char Char11"/>
    <w:rsid w:val="00607861"/>
    <w:rPr>
      <w:rFonts w:ascii="Arial" w:hAnsi="Arial"/>
      <w:sz w:val="22"/>
      <w:szCs w:val="24"/>
    </w:rPr>
  </w:style>
  <w:style w:type="character" w:customStyle="1" w:styleId="CharChar7">
    <w:name w:val="Char Char7"/>
    <w:rsid w:val="00607861"/>
    <w:rPr>
      <w:rFonts w:ascii="Tahoma" w:hAnsi="Tahoma" w:cs="Tahoma"/>
      <w:b/>
      <w:bCs/>
    </w:rPr>
  </w:style>
  <w:style w:type="character" w:customStyle="1" w:styleId="CharChar5">
    <w:name w:val="Char Char5"/>
    <w:rsid w:val="00607861"/>
    <w:rPr>
      <w:sz w:val="24"/>
      <w:szCs w:val="24"/>
    </w:rPr>
  </w:style>
  <w:style w:type="paragraph" w:styleId="Sumrio1">
    <w:name w:val="toc 1"/>
    <w:basedOn w:val="Normal"/>
    <w:next w:val="Normal"/>
    <w:autoRedefine/>
    <w:semiHidden/>
    <w:rsid w:val="00607861"/>
    <w:pPr>
      <w:tabs>
        <w:tab w:val="right" w:leader="dot" w:pos="9922"/>
      </w:tabs>
      <w:spacing w:before="360"/>
    </w:pPr>
    <w:rPr>
      <w:rFonts w:ascii="Arial" w:hAnsi="Arial"/>
      <w:b/>
      <w:caps/>
      <w:szCs w:val="20"/>
    </w:rPr>
  </w:style>
  <w:style w:type="character" w:customStyle="1" w:styleId="CharChar2">
    <w:name w:val="Char Char2"/>
    <w:rsid w:val="00607861"/>
    <w:rPr>
      <w:rFonts w:ascii="Courier New" w:hAnsi="Courier New"/>
    </w:rPr>
  </w:style>
  <w:style w:type="character" w:customStyle="1" w:styleId="CharChar1">
    <w:name w:val="Char Char1"/>
    <w:rsid w:val="00607861"/>
    <w:rPr>
      <w:rFonts w:ascii="Courier New" w:hAnsi="Courier New" w:cs="Courier New"/>
    </w:rPr>
  </w:style>
  <w:style w:type="character" w:customStyle="1" w:styleId="CharChar40">
    <w:name w:val="Char Char4"/>
    <w:rsid w:val="00607861"/>
    <w:rPr>
      <w:sz w:val="24"/>
      <w:szCs w:val="24"/>
      <w:lang w:val="pt-BR" w:eastAsia="pt-BR" w:bidi="ar-SA"/>
    </w:rPr>
  </w:style>
  <w:style w:type="character" w:customStyle="1" w:styleId="CharChar30">
    <w:name w:val="Char Char3"/>
    <w:rsid w:val="00607861"/>
    <w:rPr>
      <w:rFonts w:ascii="Arial" w:hAnsi="Arial" w:cs="Arial"/>
      <w:sz w:val="22"/>
      <w:szCs w:val="24"/>
      <w:lang w:val="pt-BR" w:eastAsia="pt-BR" w:bidi="ar-SA"/>
    </w:rPr>
  </w:style>
  <w:style w:type="character" w:customStyle="1" w:styleId="CharChar60">
    <w:name w:val="Char Char6"/>
    <w:rsid w:val="00607861"/>
    <w:rPr>
      <w:sz w:val="24"/>
      <w:szCs w:val="24"/>
      <w:lang w:val="pt-BR" w:eastAsia="pt-BR" w:bidi="ar-SA"/>
    </w:rPr>
  </w:style>
  <w:style w:type="character" w:customStyle="1" w:styleId="CharChar100">
    <w:name w:val="Char Char10"/>
    <w:rsid w:val="00607861"/>
    <w:rPr>
      <w:rFonts w:ascii="Arial" w:hAnsi="Arial"/>
      <w:b/>
      <w:szCs w:val="24"/>
      <w:lang w:val="pt-BR" w:eastAsia="pt-BR" w:bidi="ar-SA"/>
    </w:rPr>
  </w:style>
  <w:style w:type="character" w:customStyle="1" w:styleId="CharChar90">
    <w:name w:val="Char Char9"/>
    <w:rsid w:val="00607861"/>
    <w:rPr>
      <w:rFonts w:ascii="Arial" w:hAnsi="Arial"/>
      <w:b/>
      <w:szCs w:val="24"/>
      <w:lang w:val="pt-BR" w:eastAsia="pt-BR" w:bidi="ar-SA"/>
    </w:rPr>
  </w:style>
  <w:style w:type="character" w:customStyle="1" w:styleId="CharChar80">
    <w:name w:val="Char Char8"/>
    <w:rsid w:val="00607861"/>
    <w:rPr>
      <w:u w:val="single"/>
      <w:lang w:val="pt-BR" w:eastAsia="pt-BR" w:bidi="ar-SA"/>
    </w:rPr>
  </w:style>
  <w:style w:type="character" w:customStyle="1" w:styleId="CharChar">
    <w:name w:val="Char Char"/>
    <w:rsid w:val="00607861"/>
    <w:rPr>
      <w:rFonts w:ascii="Tahoma" w:hAnsi="Tahoma" w:cs="Tahoma"/>
      <w:sz w:val="16"/>
      <w:szCs w:val="16"/>
    </w:rPr>
  </w:style>
  <w:style w:type="paragraph" w:customStyle="1" w:styleId="Default">
    <w:name w:val="Default"/>
    <w:rsid w:val="00A415BB"/>
    <w:pPr>
      <w:autoSpaceDE w:val="0"/>
      <w:autoSpaceDN w:val="0"/>
      <w:adjustRightInd w:val="0"/>
    </w:pPr>
    <w:rPr>
      <w:rFonts w:ascii="Arial" w:hAnsi="Arial" w:cs="Arial"/>
      <w:color w:val="000000"/>
    </w:rPr>
  </w:style>
  <w:style w:type="character" w:customStyle="1" w:styleId="txttitre">
    <w:name w:val="txttitre"/>
    <w:basedOn w:val="Fontepargpadro"/>
    <w:rsid w:val="00347DE2"/>
  </w:style>
  <w:style w:type="paragraph" w:customStyle="1" w:styleId="Normal2">
    <w:name w:val="Normal2"/>
    <w:rsid w:val="002A590D"/>
    <w:pPr>
      <w:widowControl w:val="0"/>
      <w:suppressAutoHyphens/>
    </w:pPr>
    <w:rPr>
      <w:lang w:val="en-US" w:eastAsia="en-US" w:bidi="en-US"/>
    </w:rPr>
  </w:style>
  <w:style w:type="paragraph" w:customStyle="1" w:styleId="Normal1">
    <w:name w:val="Normal1"/>
    <w:rsid w:val="002A590D"/>
    <w:pPr>
      <w:widowControl w:val="0"/>
      <w:suppressAutoHyphens/>
    </w:pPr>
    <w:rPr>
      <w:rFonts w:eastAsia="Arial"/>
      <w:lang w:val="en-US" w:eastAsia="ar-SA"/>
    </w:rPr>
  </w:style>
  <w:style w:type="paragraph" w:customStyle="1" w:styleId="Textoembloco1">
    <w:name w:val="Texto em bloco1"/>
    <w:basedOn w:val="Normal"/>
    <w:rsid w:val="002A590D"/>
    <w:pPr>
      <w:suppressAutoHyphens/>
      <w:spacing w:after="120"/>
      <w:ind w:left="120" w:right="120"/>
      <w:jc w:val="both"/>
    </w:pPr>
    <w:rPr>
      <w:rFonts w:ascii="Times" w:hAnsi="Times"/>
      <w:szCs w:val="40"/>
      <w:lang w:eastAsia="ar-SA"/>
    </w:rPr>
  </w:style>
  <w:style w:type="paragraph" w:styleId="Textoembloco">
    <w:name w:val="Block Text"/>
    <w:basedOn w:val="Normal"/>
    <w:rsid w:val="002A590D"/>
    <w:pPr>
      <w:suppressAutoHyphens/>
      <w:spacing w:after="120"/>
      <w:ind w:left="900" w:right="120" w:hanging="720"/>
      <w:jc w:val="both"/>
    </w:pPr>
    <w:rPr>
      <w:rFonts w:ascii="Arial" w:hAnsi="Arial" w:cs="Arial"/>
      <w:sz w:val="22"/>
      <w:lang w:eastAsia="ar-SA"/>
    </w:rPr>
  </w:style>
  <w:style w:type="paragraph" w:customStyle="1" w:styleId="Inciso">
    <w:name w:val="Inciso"/>
    <w:rsid w:val="003725EA"/>
    <w:pPr>
      <w:numPr>
        <w:numId w:val="1"/>
      </w:numPr>
      <w:snapToGrid w:val="0"/>
      <w:spacing w:before="120" w:after="120"/>
      <w:jc w:val="both"/>
    </w:pPr>
  </w:style>
  <w:style w:type="paragraph" w:customStyle="1" w:styleId="texto2">
    <w:name w:val="texto2"/>
    <w:basedOn w:val="Normal"/>
    <w:rsid w:val="00BF4D92"/>
    <w:pPr>
      <w:spacing w:before="100" w:beforeAutospacing="1" w:after="100" w:afterAutospacing="1"/>
    </w:pPr>
    <w:rPr>
      <w:lang w:val="en-US" w:eastAsia="en-US"/>
    </w:rPr>
  </w:style>
  <w:style w:type="paragraph" w:customStyle="1" w:styleId="Prrafodelista">
    <w:name w:val="Párrafo de lista"/>
    <w:basedOn w:val="Normal"/>
    <w:rsid w:val="002003C4"/>
    <w:pPr>
      <w:suppressAutoHyphens/>
      <w:spacing w:after="200" w:line="276" w:lineRule="auto"/>
      <w:ind w:left="720"/>
    </w:pPr>
    <w:rPr>
      <w:rFonts w:ascii="Calibri" w:eastAsia="Calibri" w:hAnsi="Calibri"/>
      <w:sz w:val="22"/>
      <w:szCs w:val="22"/>
      <w:lang w:eastAsia="ar-SA"/>
    </w:rPr>
  </w:style>
  <w:style w:type="paragraph" w:customStyle="1" w:styleId="Corpodetexto22">
    <w:name w:val="Corpo de texto 22"/>
    <w:basedOn w:val="Normal"/>
    <w:rsid w:val="002003C4"/>
    <w:pPr>
      <w:suppressAutoHyphens/>
    </w:pPr>
    <w:rPr>
      <w:szCs w:val="20"/>
      <w:lang w:eastAsia="ar-SA"/>
    </w:rPr>
  </w:style>
  <w:style w:type="paragraph" w:customStyle="1" w:styleId="WW-TextosemFormatao">
    <w:name w:val="WW-Texto sem Formatação"/>
    <w:basedOn w:val="Normal"/>
    <w:rsid w:val="002003C4"/>
    <w:pPr>
      <w:suppressAutoHyphens/>
    </w:pPr>
    <w:rPr>
      <w:rFonts w:ascii="Courier New" w:hAnsi="Courier New"/>
      <w:sz w:val="20"/>
      <w:szCs w:val="20"/>
      <w:lang w:eastAsia="ar-SA"/>
    </w:rPr>
  </w:style>
  <w:style w:type="paragraph" w:styleId="Commarcadores">
    <w:name w:val="List Bullet"/>
    <w:basedOn w:val="Normal"/>
    <w:rsid w:val="00596AAB"/>
    <w:pPr>
      <w:tabs>
        <w:tab w:val="num" w:pos="720"/>
      </w:tabs>
      <w:ind w:left="720" w:hanging="720"/>
    </w:pPr>
  </w:style>
  <w:style w:type="character" w:customStyle="1" w:styleId="apple-style-span">
    <w:name w:val="apple-style-span"/>
    <w:basedOn w:val="Fontepargpadro"/>
    <w:rsid w:val="004E61EF"/>
  </w:style>
  <w:style w:type="character" w:customStyle="1" w:styleId="TtuloChar1Char1">
    <w:name w:val="Título Char1 Char1"/>
    <w:aliases w:val="Título Char Char Char Char"/>
    <w:rsid w:val="00032292"/>
    <w:rPr>
      <w:b/>
      <w:sz w:val="28"/>
      <w:lang w:eastAsia="en-US"/>
    </w:rPr>
  </w:style>
  <w:style w:type="paragraph" w:customStyle="1" w:styleId="ecxmsonormal">
    <w:name w:val="ecxmsonormal"/>
    <w:basedOn w:val="Normal"/>
    <w:rsid w:val="006A10BD"/>
    <w:pPr>
      <w:spacing w:before="100" w:beforeAutospacing="1" w:after="100" w:afterAutospacing="1"/>
    </w:pPr>
    <w:rPr>
      <w:rFonts w:eastAsia="Calibri"/>
    </w:rPr>
  </w:style>
  <w:style w:type="character" w:customStyle="1" w:styleId="CharChar70">
    <w:name w:val="Char Char7"/>
    <w:semiHidden/>
    <w:rsid w:val="00BE0401"/>
    <w:rPr>
      <w:rFonts w:ascii="Tahoma" w:hAnsi="Tahoma" w:cs="Tahoma" w:hint="default"/>
      <w:b/>
      <w:bCs/>
      <w:u w:val="single"/>
      <w:lang w:val="pt-BR" w:eastAsia="pt-BR" w:bidi="ar-SA"/>
    </w:rPr>
  </w:style>
  <w:style w:type="paragraph" w:customStyle="1" w:styleId="TextosemFormatao2">
    <w:name w:val="Texto sem Formatação2"/>
    <w:basedOn w:val="Normal"/>
    <w:rsid w:val="00BE0401"/>
    <w:pPr>
      <w:widowControl w:val="0"/>
      <w:suppressAutoHyphens/>
    </w:pPr>
    <w:rPr>
      <w:rFonts w:ascii="Courier New" w:hAnsi="Courier New" w:cs="Courier New"/>
      <w:sz w:val="20"/>
      <w:szCs w:val="20"/>
      <w:lang w:val="es-ES_tradnl" w:eastAsia="ar-SA"/>
    </w:rPr>
  </w:style>
  <w:style w:type="paragraph" w:customStyle="1" w:styleId="PargrafodaLista1">
    <w:name w:val="Parágrafo da Lista1"/>
    <w:basedOn w:val="Normal"/>
    <w:qFormat/>
    <w:rsid w:val="00022178"/>
    <w:pPr>
      <w:widowControl w:val="0"/>
      <w:suppressAutoHyphens/>
      <w:ind w:left="720"/>
      <w:contextualSpacing/>
    </w:pPr>
    <w:rPr>
      <w:rFonts w:eastAsia="Arial Unicode MS"/>
      <w:kern w:val="1"/>
      <w:lang w:eastAsia="en-US"/>
    </w:rPr>
  </w:style>
  <w:style w:type="character" w:customStyle="1" w:styleId="Ttulo8Char">
    <w:name w:val="Título 8 Char"/>
    <w:link w:val="Ttulo8"/>
    <w:semiHidden/>
    <w:locked/>
    <w:rsid w:val="007B3F0C"/>
    <w:rPr>
      <w:i/>
      <w:iCs/>
      <w:sz w:val="24"/>
      <w:szCs w:val="24"/>
      <w:lang w:val="pt-BR" w:eastAsia="pt-BR" w:bidi="ar-SA"/>
    </w:rPr>
  </w:style>
  <w:style w:type="character" w:customStyle="1" w:styleId="faleconosco">
    <w:name w:val="faleconosco"/>
    <w:rsid w:val="007B3F0C"/>
    <w:rPr>
      <w:rFonts w:cs="Times New Roman"/>
    </w:rPr>
  </w:style>
  <w:style w:type="paragraph" w:customStyle="1" w:styleId="Normal10">
    <w:name w:val="Normal+1"/>
    <w:basedOn w:val="Normal"/>
    <w:next w:val="Normal"/>
    <w:rsid w:val="00973D6C"/>
    <w:pPr>
      <w:autoSpaceDE w:val="0"/>
      <w:autoSpaceDN w:val="0"/>
      <w:adjustRightInd w:val="0"/>
    </w:pPr>
    <w:rPr>
      <w:rFonts w:ascii="EBDEOJ+CourierNewPSMT" w:hAnsi="EBDEOJ+CourierNewPSMT"/>
    </w:rPr>
  </w:style>
  <w:style w:type="character" w:customStyle="1" w:styleId="apple-converted-space">
    <w:name w:val="apple-converted-space"/>
    <w:rsid w:val="00F543BB"/>
  </w:style>
  <w:style w:type="paragraph" w:customStyle="1" w:styleId="content-textcontainer">
    <w:name w:val="content-text__container"/>
    <w:basedOn w:val="Normal"/>
    <w:rsid w:val="001E2C4C"/>
    <w:pPr>
      <w:spacing w:before="100" w:beforeAutospacing="1" w:after="100" w:afterAutospacing="1"/>
    </w:pPr>
  </w:style>
  <w:style w:type="paragraph" w:styleId="Textodenotadefim">
    <w:name w:val="endnote text"/>
    <w:basedOn w:val="Normal"/>
    <w:link w:val="TextodenotadefimChar"/>
    <w:rsid w:val="00C60D51"/>
    <w:rPr>
      <w:sz w:val="20"/>
      <w:szCs w:val="20"/>
    </w:rPr>
  </w:style>
  <w:style w:type="character" w:customStyle="1" w:styleId="TextodenotadefimChar">
    <w:name w:val="Texto de nota de fim Char"/>
    <w:basedOn w:val="Fontepargpadro"/>
    <w:link w:val="Textodenotadefim"/>
    <w:rsid w:val="00C60D51"/>
  </w:style>
  <w:style w:type="character" w:styleId="Refdenotadefim">
    <w:name w:val="endnote reference"/>
    <w:rsid w:val="00C60D51"/>
    <w:rPr>
      <w:vertAlign w:val="superscript"/>
    </w:rPr>
  </w:style>
  <w:style w:type="character" w:customStyle="1" w:styleId="markedcontent">
    <w:name w:val="markedcontent"/>
    <w:rsid w:val="00FC2D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bxXA18XCwBVPkjXG0wDnkcUwFA==">CgMxLjAyCGguZ2pkZ3hzOABqLwoUc3VnZ2VzdC5yYXB1aDNkZXY3aHESF1dlZmVyc29uIEp1bmlvIGRhIEdyYWNhai8KFHN1Z2dlc3QuZzU3Y2k4b2cyNmF4EhdXZWZlcnNvbiBKdW5pbyBkYSBHcmFjYWovChRzdWdnZXN0LmtzYzQweXh3Zmk4ZBIXV2VmZXJzb24gSnVuaW8gZGEgR3JhY2FqLwoUc3VnZ2VzdC5oMndybjZjeWp3OHYSF1dlZmVyc29uIEp1bmlvIGRhIEdyYWNhai8KFHN1Z2dlc3QudDNjajFxYnpzbW90EhdXZWZlcnNvbiBKdW5pbyBkYSBHcmFjYWovChRzdWdnZXN0LjJkbGhlNWF3eGpocxIXV2VmZXJzb24gSnVuaW8gZGEgR3JhY2FqLgoTc3VnZ2VzdC5tY3drenY3eW5iNhIXV2VmZXJzb24gSnVuaW8gZGEgR3JhY2FqLwoUc3VnZ2VzdC40eDg5YWd2aHI0cnQSF1dlZmVyc29uIEp1bmlvIGRhIEdyYWNhai8KFHN1Z2dlc3QucDduOXV0OTVsM3pnEhdXZWZlcnNvbiBKdW5pbyBkYSBHcmFjYWovChRzdWdnZXN0LnlkcnNnN256bjZzehIXV2VmZXJzb24gSnVuaW8gZGEgR3JhY2FqLwoUc3VnZ2VzdC45dGNzYWNlZzFxb2ISF1dlZmVyc29uIEp1bmlvIGRhIEdyYWNhai8KFHN1Z2dlc3QuMXI3eTdqc3JpOGczEhdXZWZlcnNvbiBKdW5pbyBkYSBHcmFjYWovChRzdWdnZXN0Lm1kcWxldmIwMHU2eBIXV2VmZXJzb24gSnVuaW8gZGEgR3JhY2FqLwoUc3VnZ2VzdC4xcHNnOTJ3c2ltZXgSF1dlZmVyc29uIEp1bmlvIGRhIEdyYWNhai8KFHN1Z2dlc3QubDZiZ2lmZXgybXZzEhdXZWZlcnNvbiBKdW5pbyBkYSBHcmFjYWovChRzdWdnZXN0LmJ3amZ4Z2w2ZzA3ZxIXV2VmZXJzb24gSnVuaW8gZGEgR3JhY2FqLwoUc3VnZ2VzdC5ub3U2MzdzMmd0NHQSF1dlZmVyc29uIEp1bmlvIGRhIEdyYWNhai8KFHN1Z2dlc3QuODYwNmoyeTJlNjJlEhdXZWZlcnNvbiBKdW5pbyBkYSBHcmFjYWovChRzdWdnZXN0LjRpNmIwbjU3c3A4cxIXV2VmZXJzb24gSnVuaW8gZGEgR3JhY2FyITF3dHlIUTVrbXBoZDBQeVgtMU8yVXRQZ3BwUTF4TEJF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2544</Words>
  <Characters>13738</Characters>
  <Application>Microsoft Office Word</Application>
  <DocSecurity>0</DocSecurity>
  <Lines>114</Lines>
  <Paragraphs>32</Paragraphs>
  <ScaleCrop>false</ScaleCrop>
  <Company/>
  <LinksUpToDate>false</LinksUpToDate>
  <CharactersWithSpaces>16250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sec-scs</dc:creator>
  <cp:lastModifiedBy>uem</cp:lastModifiedBy>
  <cp:revision>4</cp:revision>
  <dcterms:created xsi:type="dcterms:W3CDTF">2025-02-11T11:39:00Z</dcterms:created>
  <dcterms:modified xsi:type="dcterms:W3CDTF">2025-04-28T17:53:00Z</dcterms:modified>
</cp:coreProperties>
</file>