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3439617A" w14:textId="5541127A" w:rsidR="00C813A6" w:rsidRPr="00C813A6" w:rsidRDefault="00000000" w:rsidP="00C813A6">
      <w:pPr>
        <w:ind w:left="-284"/>
        <w:jc w:val="both"/>
        <w:rPr>
          <w:rFonts w:ascii="Arial" w:eastAsia="Arial" w:hAnsi="Arial" w:cs="Arial"/>
          <w:bCs/>
        </w:rPr>
      </w:pPr>
      <w:bookmarkStart w:id="0" w:name="_heading=h.gjdgxs" w:colFirst="0" w:colLast="0"/>
      <w:bookmarkEnd w:id="0"/>
      <w:r w:rsidRPr="000460C8">
        <w:rPr>
          <w:rFonts w:ascii="Arial" w:eastAsia="Arial" w:hAnsi="Arial" w:cs="Arial"/>
          <w:b/>
          <w:u w:val="single"/>
        </w:rPr>
        <w:t>ATA N.º 0</w:t>
      </w:r>
      <w:r w:rsidR="00C813A6">
        <w:rPr>
          <w:rFonts w:ascii="Arial" w:eastAsia="Arial" w:hAnsi="Arial" w:cs="Arial"/>
          <w:b/>
          <w:u w:val="single"/>
        </w:rPr>
        <w:t>20</w:t>
      </w:r>
      <w:r w:rsidRPr="000460C8">
        <w:rPr>
          <w:rFonts w:ascii="Arial" w:eastAsia="Arial" w:hAnsi="Arial" w:cs="Arial"/>
          <w:b/>
          <w:u w:val="single"/>
        </w:rPr>
        <w:t>/2025-SCS - CONSELHO DE ADMINISTRAÇÃO (CAD):</w:t>
      </w:r>
      <w:r w:rsidRPr="000460C8">
        <w:rPr>
          <w:rFonts w:ascii="Arial" w:eastAsia="Arial" w:hAnsi="Arial" w:cs="Arial"/>
          <w:b/>
        </w:rPr>
        <w:t xml:space="preserve"> </w:t>
      </w:r>
      <w:r w:rsidRPr="000460C8">
        <w:rPr>
          <w:rFonts w:ascii="Arial" w:eastAsia="Arial" w:hAnsi="Arial" w:cs="Arial"/>
        </w:rPr>
        <w:t xml:space="preserve">Às </w:t>
      </w:r>
      <w:r w:rsidR="00C813A6">
        <w:rPr>
          <w:rFonts w:ascii="Arial" w:eastAsia="Arial" w:hAnsi="Arial" w:cs="Arial"/>
        </w:rPr>
        <w:t>oito</w:t>
      </w:r>
      <w:r w:rsidRPr="000460C8">
        <w:rPr>
          <w:rFonts w:ascii="Arial" w:eastAsia="Arial" w:hAnsi="Arial" w:cs="Arial"/>
        </w:rPr>
        <w:t xml:space="preserve"> horas e</w:t>
      </w:r>
      <w:r w:rsidR="00C813A6">
        <w:rPr>
          <w:rFonts w:ascii="Arial" w:eastAsia="Arial" w:hAnsi="Arial" w:cs="Arial"/>
        </w:rPr>
        <w:t xml:space="preserve"> trinta</w:t>
      </w:r>
      <w:r w:rsidRPr="000460C8">
        <w:rPr>
          <w:rFonts w:ascii="Arial" w:eastAsia="Arial" w:hAnsi="Arial" w:cs="Arial"/>
        </w:rPr>
        <w:t xml:space="preserve"> minutos do dia </w:t>
      </w:r>
      <w:r w:rsidR="00C813A6">
        <w:rPr>
          <w:rFonts w:ascii="Arial" w:eastAsia="Arial" w:hAnsi="Arial" w:cs="Arial"/>
        </w:rPr>
        <w:t>dez</w:t>
      </w:r>
      <w:r w:rsidR="00B47078">
        <w:rPr>
          <w:rFonts w:ascii="Arial" w:eastAsia="Arial" w:hAnsi="Arial" w:cs="Arial"/>
        </w:rPr>
        <w:t xml:space="preserve"> </w:t>
      </w:r>
      <w:r w:rsidRPr="000460C8">
        <w:rPr>
          <w:rFonts w:ascii="Arial" w:eastAsia="Arial" w:hAnsi="Arial" w:cs="Arial"/>
        </w:rPr>
        <w:t xml:space="preserve">do mês de </w:t>
      </w:r>
      <w:r w:rsidR="00C813A6">
        <w:rPr>
          <w:rFonts w:ascii="Arial" w:eastAsia="Arial" w:hAnsi="Arial" w:cs="Arial"/>
        </w:rPr>
        <w:t>abril</w:t>
      </w:r>
      <w:r w:rsidRPr="000460C8">
        <w:rPr>
          <w:rFonts w:ascii="Arial" w:eastAsia="Arial" w:hAnsi="Arial" w:cs="Arial"/>
        </w:rPr>
        <w:t xml:space="preserve"> do ano de dois mil e vinte e cinco, reuniu-se, </w:t>
      </w:r>
      <w:r w:rsidR="00C813A6">
        <w:rPr>
          <w:rFonts w:ascii="Arial" w:eastAsia="Arial" w:hAnsi="Arial" w:cs="Arial"/>
        </w:rPr>
        <w:t>remotamente</w:t>
      </w:r>
      <w:r w:rsidRPr="000460C8">
        <w:rPr>
          <w:rFonts w:ascii="Arial" w:eastAsia="Arial" w:hAnsi="Arial" w:cs="Arial"/>
        </w:rPr>
        <w:t>,</w:t>
      </w:r>
      <w:r w:rsidR="00C813A6">
        <w:rPr>
          <w:rFonts w:ascii="Arial" w:eastAsia="Arial" w:hAnsi="Arial" w:cs="Arial"/>
        </w:rPr>
        <w:t xml:space="preserve"> via plataforma google meet,</w:t>
      </w:r>
      <w:r w:rsidRPr="000460C8">
        <w:rPr>
          <w:rFonts w:ascii="Arial" w:eastAsia="Arial" w:hAnsi="Arial" w:cs="Arial"/>
        </w:rPr>
        <w:t xml:space="preserve"> o egrégio Conselho de Administração, para sessão plenária convocada por meio do Edital n.º 0</w:t>
      </w:r>
      <w:r w:rsidR="00C813A6">
        <w:rPr>
          <w:rFonts w:ascii="Arial" w:eastAsia="Arial" w:hAnsi="Arial" w:cs="Arial"/>
        </w:rPr>
        <w:t>20</w:t>
      </w:r>
      <w:r w:rsidRPr="000460C8">
        <w:rPr>
          <w:rFonts w:ascii="Arial" w:eastAsia="Arial" w:hAnsi="Arial" w:cs="Arial"/>
        </w:rPr>
        <w:t>/2025</w:t>
      </w:r>
      <w:r w:rsidR="00C813A6">
        <w:rPr>
          <w:rFonts w:ascii="Arial" w:eastAsia="Arial" w:hAnsi="Arial" w:cs="Arial"/>
        </w:rPr>
        <w:t xml:space="preserve">-REPUBLICAÇÃO </w:t>
      </w:r>
      <w:r w:rsidRPr="000460C8">
        <w:rPr>
          <w:rFonts w:ascii="Arial" w:eastAsia="Arial" w:hAnsi="Arial" w:cs="Arial"/>
        </w:rPr>
        <w:t xml:space="preserve">da Secretaria dos Colegiados Superiores (SCS), </w:t>
      </w:r>
      <w:r w:rsidR="00324A1A" w:rsidRPr="00324A1A">
        <w:rPr>
          <w:rFonts w:ascii="Arial" w:eastAsia="Arial" w:hAnsi="Arial" w:cs="Arial"/>
        </w:rPr>
        <w:t xml:space="preserve">para deliberar sobre a seguinte ordem do dia: </w:t>
      </w:r>
      <w:r w:rsidRPr="000460C8">
        <w:rPr>
          <w:rFonts w:ascii="Arial" w:eastAsia="Arial" w:hAnsi="Arial" w:cs="Arial"/>
          <w:b/>
        </w:rPr>
        <w:t>Item 1 -</w:t>
      </w:r>
      <w:r w:rsidR="007E2839">
        <w:rPr>
          <w:rFonts w:ascii="Arial" w:eastAsia="Arial" w:hAnsi="Arial" w:cs="Arial"/>
          <w:b/>
        </w:rPr>
        <w:t xml:space="preserve"> </w:t>
      </w:r>
      <w:r w:rsidR="00C813A6" w:rsidRPr="00C813A6">
        <w:rPr>
          <w:rFonts w:ascii="Arial" w:eastAsia="Arial" w:hAnsi="Arial" w:cs="Arial"/>
          <w:b/>
        </w:rPr>
        <w:t xml:space="preserve">e-Protocolo n.º 23.019.409-2 </w:t>
      </w:r>
      <w:r w:rsidR="00C813A6" w:rsidRPr="00DD2EB0">
        <w:rPr>
          <w:rFonts w:ascii="Arial" w:eastAsia="Arial" w:hAnsi="Arial" w:cs="Arial"/>
          <w:bCs/>
        </w:rPr>
        <w:t>–</w:t>
      </w:r>
      <w:r w:rsidR="00C813A6" w:rsidRPr="00C813A6">
        <w:rPr>
          <w:rFonts w:ascii="Arial" w:eastAsia="Arial" w:hAnsi="Arial" w:cs="Arial"/>
          <w:b/>
        </w:rPr>
        <w:t xml:space="preserve"> </w:t>
      </w:r>
      <w:r w:rsidR="00C813A6" w:rsidRPr="00C813A6">
        <w:rPr>
          <w:rFonts w:ascii="Arial" w:eastAsia="Arial" w:hAnsi="Arial" w:cs="Arial"/>
          <w:bCs/>
        </w:rPr>
        <w:t>Servidora docente Simone Sartori Jabur - análise e deliberação quanto à solicitação de retificação do PACD do DTP para 2025, que inclui a servidora docente Simone Sartori Jabur, com o afastamento integral para cursar Doutorado,</w:t>
      </w:r>
      <w:r w:rsidR="00C813A6">
        <w:rPr>
          <w:rFonts w:ascii="Arial" w:eastAsia="Arial" w:hAnsi="Arial" w:cs="Arial"/>
          <w:bCs/>
        </w:rPr>
        <w:t xml:space="preserve"> </w:t>
      </w:r>
      <w:r w:rsidR="00C813A6" w:rsidRPr="00C813A6">
        <w:rPr>
          <w:rFonts w:ascii="Arial" w:eastAsia="Arial" w:hAnsi="Arial" w:cs="Arial"/>
          <w:bCs/>
        </w:rPr>
        <w:t>relatoria: Profª. Drª. Priscila Garcia Marques;</w:t>
      </w:r>
      <w:r w:rsidR="00C813A6">
        <w:rPr>
          <w:rFonts w:ascii="Arial" w:eastAsia="Arial" w:hAnsi="Arial" w:cs="Arial"/>
          <w:bCs/>
        </w:rPr>
        <w:t xml:space="preserve"> </w:t>
      </w:r>
      <w:r w:rsidR="00C813A6" w:rsidRPr="00C813A6">
        <w:rPr>
          <w:rFonts w:ascii="Arial" w:eastAsia="Arial" w:hAnsi="Arial" w:cs="Arial"/>
          <w:b/>
        </w:rPr>
        <w:t>Item</w:t>
      </w:r>
      <w:r w:rsidR="00C813A6">
        <w:rPr>
          <w:rFonts w:ascii="Arial" w:eastAsia="Arial" w:hAnsi="Arial" w:cs="Arial"/>
          <w:bCs/>
        </w:rPr>
        <w:t xml:space="preserve"> </w:t>
      </w:r>
      <w:r w:rsidR="00C813A6" w:rsidRPr="00C813A6">
        <w:rPr>
          <w:rFonts w:ascii="Arial" w:eastAsia="Arial" w:hAnsi="Arial" w:cs="Arial"/>
          <w:b/>
        </w:rPr>
        <w:t>2</w:t>
      </w:r>
      <w:r w:rsidR="00C813A6">
        <w:rPr>
          <w:rFonts w:ascii="Arial" w:eastAsia="Arial" w:hAnsi="Arial" w:cs="Arial"/>
          <w:b/>
        </w:rPr>
        <w:t xml:space="preserve"> - </w:t>
      </w:r>
      <w:r w:rsidR="00C813A6" w:rsidRPr="00C813A6">
        <w:rPr>
          <w:rFonts w:ascii="Arial" w:eastAsia="Arial" w:hAnsi="Arial" w:cs="Arial"/>
          <w:b/>
        </w:rPr>
        <w:t xml:space="preserve">e-Protocolo n.º 23.115.971-1 </w:t>
      </w:r>
      <w:r w:rsidR="00C813A6" w:rsidRPr="00DD2EB0">
        <w:rPr>
          <w:rFonts w:ascii="Arial" w:eastAsia="Arial" w:hAnsi="Arial" w:cs="Arial"/>
          <w:bCs/>
        </w:rPr>
        <w:t>–</w:t>
      </w:r>
      <w:r w:rsidR="00C813A6" w:rsidRPr="00C813A6">
        <w:rPr>
          <w:rFonts w:ascii="Arial" w:eastAsia="Arial" w:hAnsi="Arial" w:cs="Arial"/>
          <w:b/>
        </w:rPr>
        <w:t xml:space="preserve"> </w:t>
      </w:r>
      <w:r w:rsidR="00C813A6" w:rsidRPr="00C813A6">
        <w:rPr>
          <w:rFonts w:ascii="Arial" w:eastAsia="Arial" w:hAnsi="Arial" w:cs="Arial"/>
          <w:bCs/>
        </w:rPr>
        <w:t>Servidor docente Isaias Batista Oliveira Júnior - análise e deliberação quanto à solicitação de remoção do servidor docente Isaias Batista Oliveira Júnior, do Departamento de Teoria e Prática da Educação (DTP) do Centro de Ciências Humanas, Letras e Artes (CCH), para a UNESPAR, Campus de Apucarana,</w:t>
      </w:r>
      <w:r w:rsidR="00C813A6">
        <w:rPr>
          <w:rFonts w:ascii="Arial" w:eastAsia="Arial" w:hAnsi="Arial" w:cs="Arial"/>
          <w:bCs/>
        </w:rPr>
        <w:t xml:space="preserve"> </w:t>
      </w:r>
      <w:r w:rsidR="00C813A6" w:rsidRPr="00C813A6">
        <w:rPr>
          <w:rFonts w:ascii="Arial" w:eastAsia="Arial" w:hAnsi="Arial" w:cs="Arial"/>
          <w:bCs/>
        </w:rPr>
        <w:t>relatoria: Profª. Drª. Priscila Garcia Marques;</w:t>
      </w:r>
      <w:r w:rsidR="00C813A6">
        <w:rPr>
          <w:rFonts w:ascii="Arial" w:eastAsia="Arial" w:hAnsi="Arial" w:cs="Arial"/>
          <w:bCs/>
        </w:rPr>
        <w:t xml:space="preserve"> </w:t>
      </w:r>
      <w:r w:rsidR="00C813A6" w:rsidRPr="00C813A6">
        <w:rPr>
          <w:rFonts w:ascii="Arial" w:eastAsia="Arial" w:hAnsi="Arial" w:cs="Arial"/>
          <w:b/>
        </w:rPr>
        <w:t>Item</w:t>
      </w:r>
      <w:r w:rsidR="00C813A6">
        <w:rPr>
          <w:rFonts w:ascii="Arial" w:eastAsia="Arial" w:hAnsi="Arial" w:cs="Arial"/>
          <w:bCs/>
        </w:rPr>
        <w:t xml:space="preserve"> </w:t>
      </w:r>
      <w:r w:rsidR="00C813A6" w:rsidRPr="00C813A6">
        <w:rPr>
          <w:rFonts w:ascii="Arial" w:eastAsia="Arial" w:hAnsi="Arial" w:cs="Arial"/>
          <w:b/>
        </w:rPr>
        <w:t>3</w:t>
      </w:r>
      <w:r w:rsidR="00C813A6">
        <w:rPr>
          <w:rFonts w:ascii="Arial" w:eastAsia="Arial" w:hAnsi="Arial" w:cs="Arial"/>
          <w:b/>
        </w:rPr>
        <w:t xml:space="preserve"> - </w:t>
      </w:r>
      <w:r w:rsidR="00C813A6" w:rsidRPr="00C813A6">
        <w:rPr>
          <w:rFonts w:ascii="Arial" w:eastAsia="Arial" w:hAnsi="Arial" w:cs="Arial"/>
          <w:b/>
        </w:rPr>
        <w:t xml:space="preserve">e-Protocolo n.º 23.436.815-0 – </w:t>
      </w:r>
      <w:r w:rsidR="00C813A6" w:rsidRPr="00C813A6">
        <w:rPr>
          <w:rFonts w:ascii="Arial" w:eastAsia="Arial" w:hAnsi="Arial" w:cs="Arial"/>
          <w:bCs/>
        </w:rPr>
        <w:t>Servidor docente José Camacho dos Santos - análise e deliberação quanto à solicitação de disposição funcional do servidor docente, José Camacho Santos, do Departamento de Direito Privado e Processual para o Tribunal de Justiça do Estado do Paraná, com ônus para a origem,</w:t>
      </w:r>
    </w:p>
    <w:p w14:paraId="34E63047" w14:textId="3D18C1EE" w:rsidR="00C813A6" w:rsidRPr="00C813A6" w:rsidRDefault="00C813A6" w:rsidP="00C813A6">
      <w:pPr>
        <w:ind w:left="-284"/>
        <w:jc w:val="both"/>
        <w:rPr>
          <w:rFonts w:ascii="Arial" w:eastAsia="Arial" w:hAnsi="Arial" w:cs="Arial"/>
          <w:bCs/>
        </w:rPr>
      </w:pPr>
      <w:r w:rsidRPr="00C813A6">
        <w:rPr>
          <w:rFonts w:ascii="Arial" w:eastAsia="Arial" w:hAnsi="Arial" w:cs="Arial"/>
          <w:bCs/>
        </w:rPr>
        <w:t>relatoria: Prof. Dr. Edwin Vladimir Cardoza Galdamez;</w:t>
      </w:r>
      <w:r>
        <w:rPr>
          <w:rFonts w:ascii="Arial" w:eastAsia="Arial" w:hAnsi="Arial" w:cs="Arial"/>
          <w:bCs/>
        </w:rPr>
        <w:t xml:space="preserve"> </w:t>
      </w:r>
      <w:r>
        <w:rPr>
          <w:rFonts w:ascii="Arial" w:eastAsia="Arial" w:hAnsi="Arial" w:cs="Arial"/>
          <w:b/>
        </w:rPr>
        <w:t xml:space="preserve">Item 4 - </w:t>
      </w:r>
      <w:r w:rsidRPr="00C813A6">
        <w:rPr>
          <w:rFonts w:ascii="Arial" w:eastAsia="Arial" w:hAnsi="Arial" w:cs="Arial"/>
          <w:b/>
        </w:rPr>
        <w:t xml:space="preserve">e-Protocolo n.º 23.601.692-7 </w:t>
      </w:r>
      <w:r w:rsidRPr="00C813A6">
        <w:rPr>
          <w:rFonts w:ascii="Arial" w:eastAsia="Arial" w:hAnsi="Arial" w:cs="Arial"/>
          <w:bCs/>
        </w:rPr>
        <w:t>– Pró-Reitoria de Recursos Humanos e Assuntos Comunitários (PRH) - análise e deliberação quanto à ampliação de vaga, em regime TIDE, para o Edital n.º 208/2023-PRH, área de conhecimento (subárea ou matéria) Disciplinas Pedagógicas, pertinente ao Departamento de Pedagogia,</w:t>
      </w:r>
      <w:r>
        <w:rPr>
          <w:rFonts w:ascii="Arial" w:eastAsia="Arial" w:hAnsi="Arial" w:cs="Arial"/>
          <w:bCs/>
        </w:rPr>
        <w:t xml:space="preserve"> </w:t>
      </w:r>
      <w:r w:rsidRPr="00C813A6">
        <w:rPr>
          <w:rFonts w:ascii="Arial" w:eastAsia="Arial" w:hAnsi="Arial" w:cs="Arial"/>
          <w:bCs/>
        </w:rPr>
        <w:t>relatoria: Prof. Dr. João Marcelo Crubellate;</w:t>
      </w:r>
      <w:r>
        <w:rPr>
          <w:rFonts w:ascii="Arial" w:eastAsia="Arial" w:hAnsi="Arial" w:cs="Arial"/>
          <w:bCs/>
        </w:rPr>
        <w:t xml:space="preserve"> </w:t>
      </w:r>
      <w:r>
        <w:rPr>
          <w:rFonts w:ascii="Arial" w:eastAsia="Arial" w:hAnsi="Arial" w:cs="Arial"/>
          <w:b/>
        </w:rPr>
        <w:t xml:space="preserve">Item 5 - </w:t>
      </w:r>
      <w:r w:rsidRPr="00C813A6">
        <w:rPr>
          <w:rFonts w:ascii="Arial" w:eastAsia="Arial" w:hAnsi="Arial" w:cs="Arial"/>
          <w:b/>
        </w:rPr>
        <w:t xml:space="preserve">e-Protocolo n.º 23.600.731-6 </w:t>
      </w:r>
      <w:r w:rsidRPr="00C813A6">
        <w:rPr>
          <w:rFonts w:ascii="Arial" w:eastAsia="Arial" w:hAnsi="Arial" w:cs="Arial"/>
          <w:bCs/>
        </w:rPr>
        <w:t>– Pró-Reitoria de Recursos Humanos e Assuntos Comunitários (PRH) - análise e deliberação quanto à ampliação de vaga em regime TIDE para o Edital n.º 208/2023-PRH, área de conhecimento (subárea ou matéria) Disciplinas Pedagógicas, pertinente ao Departamento de Pedagogia,</w:t>
      </w:r>
      <w:r>
        <w:rPr>
          <w:rFonts w:ascii="Arial" w:eastAsia="Arial" w:hAnsi="Arial" w:cs="Arial"/>
          <w:bCs/>
        </w:rPr>
        <w:t xml:space="preserve"> </w:t>
      </w:r>
      <w:r w:rsidRPr="00C813A6">
        <w:rPr>
          <w:rFonts w:ascii="Arial" w:eastAsia="Arial" w:hAnsi="Arial" w:cs="Arial"/>
          <w:bCs/>
        </w:rPr>
        <w:t>relatoria: Prof. Dr. João Marcelo Crubellate;</w:t>
      </w:r>
      <w:r>
        <w:rPr>
          <w:rFonts w:ascii="Arial" w:eastAsia="Arial" w:hAnsi="Arial" w:cs="Arial"/>
          <w:bCs/>
        </w:rPr>
        <w:t xml:space="preserve"> </w:t>
      </w:r>
      <w:r>
        <w:rPr>
          <w:rFonts w:ascii="Arial" w:eastAsia="Arial" w:hAnsi="Arial" w:cs="Arial"/>
          <w:b/>
        </w:rPr>
        <w:t xml:space="preserve">Item 6 - </w:t>
      </w:r>
      <w:r w:rsidRPr="00C813A6">
        <w:rPr>
          <w:rFonts w:ascii="Arial" w:eastAsia="Arial" w:hAnsi="Arial" w:cs="Arial"/>
          <w:b/>
        </w:rPr>
        <w:t xml:space="preserve">e-Protocolo n.º 23.419.106-3 </w:t>
      </w:r>
      <w:r w:rsidRPr="00C813A6">
        <w:rPr>
          <w:rFonts w:ascii="Arial" w:eastAsia="Arial" w:hAnsi="Arial" w:cs="Arial"/>
          <w:bCs/>
        </w:rPr>
        <w:t>– Pró-Reitoria de Recursos Humanos e Assuntos Comunitários (PRH) - análise e deliberação quanto à solicitação de contratação de um servidor docente, em regime temporário T-20, para o Departamento de Ciências Agronômicas,</w:t>
      </w:r>
      <w:r>
        <w:rPr>
          <w:rFonts w:ascii="Arial" w:eastAsia="Arial" w:hAnsi="Arial" w:cs="Arial"/>
          <w:bCs/>
        </w:rPr>
        <w:t xml:space="preserve"> </w:t>
      </w:r>
      <w:r w:rsidRPr="00C813A6">
        <w:rPr>
          <w:rFonts w:ascii="Arial" w:eastAsia="Arial" w:hAnsi="Arial" w:cs="Arial"/>
          <w:bCs/>
        </w:rPr>
        <w:t>relatoria: Profª. Drª. Erica Fernandes Alves;</w:t>
      </w:r>
      <w:r>
        <w:rPr>
          <w:rFonts w:ascii="Arial" w:eastAsia="Arial" w:hAnsi="Arial" w:cs="Arial"/>
          <w:bCs/>
        </w:rPr>
        <w:t xml:space="preserve"> </w:t>
      </w:r>
      <w:r>
        <w:rPr>
          <w:rFonts w:ascii="Arial" w:eastAsia="Arial" w:hAnsi="Arial" w:cs="Arial"/>
          <w:b/>
        </w:rPr>
        <w:t xml:space="preserve">Item 7 - </w:t>
      </w:r>
      <w:r w:rsidRPr="00C813A6">
        <w:rPr>
          <w:rFonts w:ascii="Arial" w:eastAsia="Arial" w:hAnsi="Arial" w:cs="Arial"/>
          <w:b/>
        </w:rPr>
        <w:t xml:space="preserve">e-Protocolo n.º 23.644.390-6 </w:t>
      </w:r>
      <w:r w:rsidRPr="00C813A6">
        <w:rPr>
          <w:rFonts w:ascii="Arial" w:eastAsia="Arial" w:hAnsi="Arial" w:cs="Arial"/>
          <w:bCs/>
        </w:rPr>
        <w:t>– Pró-Reitoria de Recursos Humanos e Assuntos Comunitários (PRH) - análise e deliberação quanto à ampliação de vaga, em regime TIDE, para o Edital n.º 208/2023-PRH, área de conhecimento (subárea ou matéria) Serviço Social, pertinente ao Departamento de Ciências Sociais,</w:t>
      </w:r>
      <w:r>
        <w:rPr>
          <w:rFonts w:ascii="Arial" w:eastAsia="Arial" w:hAnsi="Arial" w:cs="Arial"/>
          <w:bCs/>
        </w:rPr>
        <w:t xml:space="preserve"> </w:t>
      </w:r>
      <w:r w:rsidRPr="00C813A6">
        <w:rPr>
          <w:rFonts w:ascii="Arial" w:eastAsia="Arial" w:hAnsi="Arial" w:cs="Arial"/>
          <w:bCs/>
        </w:rPr>
        <w:t>relatoria: Profª. Drª. Ana Paula Vidotti;</w:t>
      </w:r>
      <w:r>
        <w:rPr>
          <w:rFonts w:ascii="Arial" w:eastAsia="Arial" w:hAnsi="Arial" w:cs="Arial"/>
          <w:bCs/>
        </w:rPr>
        <w:t xml:space="preserve"> </w:t>
      </w:r>
      <w:r w:rsidRPr="00C813A6">
        <w:rPr>
          <w:rFonts w:ascii="Arial" w:eastAsia="Arial" w:hAnsi="Arial" w:cs="Arial"/>
          <w:b/>
        </w:rPr>
        <w:t>Item</w:t>
      </w:r>
      <w:r>
        <w:rPr>
          <w:rFonts w:ascii="Arial" w:eastAsia="Arial" w:hAnsi="Arial" w:cs="Arial"/>
          <w:bCs/>
        </w:rPr>
        <w:t xml:space="preserve"> </w:t>
      </w:r>
      <w:r w:rsidRPr="00C813A6">
        <w:rPr>
          <w:rFonts w:ascii="Arial" w:eastAsia="Arial" w:hAnsi="Arial" w:cs="Arial"/>
          <w:b/>
        </w:rPr>
        <w:t>8</w:t>
      </w:r>
      <w:r>
        <w:rPr>
          <w:rFonts w:ascii="Arial" w:eastAsia="Arial" w:hAnsi="Arial" w:cs="Arial"/>
          <w:b/>
        </w:rPr>
        <w:t xml:space="preserve"> - </w:t>
      </w:r>
      <w:r w:rsidRPr="00C813A6">
        <w:rPr>
          <w:rFonts w:ascii="Arial" w:eastAsia="Arial" w:hAnsi="Arial" w:cs="Arial"/>
          <w:b/>
        </w:rPr>
        <w:t xml:space="preserve">e-Protocolo n.º 23.680.526-3 </w:t>
      </w:r>
      <w:r w:rsidRPr="00C813A6">
        <w:rPr>
          <w:rFonts w:ascii="Arial" w:eastAsia="Arial" w:hAnsi="Arial" w:cs="Arial"/>
          <w:bCs/>
        </w:rPr>
        <w:t>– Pró-Reitoria de Planejamento e Desenvolvimento Institucional (PLD) - análise e deliberação quanto à aprovação do Termo de Convênio n.º 067/2025-PDI, a ser celebrado entre a UEM e a Fundação Araucária, que tem como objetivo a execução do projeto intitulado “Paraná 2040: Transformando Desafios Regionais em Oportunidades de Inovação e Desenvolvimento”,</w:t>
      </w:r>
    </w:p>
    <w:p w14:paraId="00000001" w14:textId="4FA8ACED" w:rsidR="007637BE" w:rsidRPr="000460C8" w:rsidRDefault="00C813A6" w:rsidP="004E74E6">
      <w:pPr>
        <w:ind w:left="-284"/>
        <w:jc w:val="both"/>
        <w:rPr>
          <w:rFonts w:ascii="Arial" w:eastAsia="Arial" w:hAnsi="Arial" w:cs="Arial"/>
        </w:rPr>
      </w:pPr>
      <w:r w:rsidRPr="00C813A6">
        <w:rPr>
          <w:rFonts w:ascii="Arial" w:eastAsia="Arial" w:hAnsi="Arial" w:cs="Arial"/>
          <w:bCs/>
        </w:rPr>
        <w:t>relatoria: Profª. Drª. Priscila Garcia Marques;</w:t>
      </w:r>
      <w:r>
        <w:rPr>
          <w:rFonts w:ascii="Arial" w:eastAsia="Arial" w:hAnsi="Arial" w:cs="Arial"/>
          <w:bCs/>
        </w:rPr>
        <w:t xml:space="preserve"> </w:t>
      </w:r>
      <w:r>
        <w:rPr>
          <w:rFonts w:ascii="Arial" w:eastAsia="Arial" w:hAnsi="Arial" w:cs="Arial"/>
          <w:b/>
        </w:rPr>
        <w:t xml:space="preserve">Item 9 </w:t>
      </w:r>
      <w:r w:rsidRPr="0047144F">
        <w:rPr>
          <w:rFonts w:ascii="Arial" w:eastAsia="Arial" w:hAnsi="Arial" w:cs="Arial"/>
          <w:b/>
        </w:rPr>
        <w:t xml:space="preserve">- </w:t>
      </w:r>
      <w:r w:rsidR="004E74E6" w:rsidRPr="0047144F">
        <w:rPr>
          <w:rFonts w:ascii="Arial" w:eastAsia="Arial" w:hAnsi="Arial" w:cs="Arial"/>
          <w:b/>
        </w:rPr>
        <w:t>e-Protocolo n.º 20.182.779-5</w:t>
      </w:r>
      <w:r w:rsidR="004E74E6" w:rsidRPr="004E74E6">
        <w:rPr>
          <w:rFonts w:ascii="Arial" w:eastAsia="Arial" w:hAnsi="Arial" w:cs="Arial"/>
          <w:bCs/>
        </w:rPr>
        <w:t xml:space="preserve"> – Pró-Reitoria de Planejamento e Desenvolvimento Institucional (PLD) - análise e deliberação quanto à aprovação do 1º Termo Aditivo ao Termo de Convênio n.º 039/2023-PDI, celebrado entre a UEM e a Fundação Araucária,</w:t>
      </w:r>
      <w:r w:rsidR="004E74E6">
        <w:rPr>
          <w:rFonts w:ascii="Arial" w:eastAsia="Arial" w:hAnsi="Arial" w:cs="Arial"/>
          <w:bCs/>
        </w:rPr>
        <w:t xml:space="preserve"> </w:t>
      </w:r>
      <w:r w:rsidR="004E74E6" w:rsidRPr="004E74E6">
        <w:rPr>
          <w:rFonts w:ascii="Arial" w:eastAsia="Arial" w:hAnsi="Arial" w:cs="Arial"/>
          <w:bCs/>
        </w:rPr>
        <w:t>relatoria: Prof. Dr. Dennis Armando Bertolini;</w:t>
      </w:r>
      <w:r w:rsidR="004E74E6">
        <w:rPr>
          <w:rFonts w:ascii="Arial" w:eastAsia="Arial" w:hAnsi="Arial" w:cs="Arial"/>
          <w:bCs/>
        </w:rPr>
        <w:t xml:space="preserve"> </w:t>
      </w:r>
      <w:r w:rsidR="004E74E6" w:rsidRPr="004E74E6">
        <w:rPr>
          <w:rFonts w:ascii="Arial" w:eastAsia="Arial" w:hAnsi="Arial" w:cs="Arial"/>
          <w:b/>
        </w:rPr>
        <w:t>Ite</w:t>
      </w:r>
      <w:r w:rsidR="005765C3">
        <w:rPr>
          <w:rFonts w:ascii="Arial" w:eastAsia="Arial" w:hAnsi="Arial" w:cs="Arial"/>
          <w:b/>
        </w:rPr>
        <w:t>m 10 - P</w:t>
      </w:r>
      <w:r w:rsidR="004E74E6" w:rsidRPr="004E74E6">
        <w:rPr>
          <w:rFonts w:ascii="Arial" w:eastAsia="Arial" w:hAnsi="Arial" w:cs="Arial"/>
          <w:b/>
        </w:rPr>
        <w:t>rocesso n.º 936/2021</w:t>
      </w:r>
      <w:r w:rsidR="005765C3">
        <w:rPr>
          <w:rFonts w:ascii="Arial" w:eastAsia="Arial" w:hAnsi="Arial" w:cs="Arial"/>
          <w:b/>
        </w:rPr>
        <w:t xml:space="preserve"> </w:t>
      </w:r>
      <w:r w:rsidR="004E74E6" w:rsidRPr="005765C3">
        <w:rPr>
          <w:rFonts w:ascii="Arial" w:eastAsia="Arial" w:hAnsi="Arial" w:cs="Arial"/>
          <w:bCs/>
        </w:rPr>
        <w:t>-</w:t>
      </w:r>
      <w:r w:rsidR="004E74E6" w:rsidRPr="004E74E6">
        <w:rPr>
          <w:rFonts w:ascii="Arial" w:eastAsia="Arial" w:hAnsi="Arial" w:cs="Arial"/>
          <w:b/>
        </w:rPr>
        <w:t xml:space="preserve"> </w:t>
      </w:r>
      <w:r w:rsidR="004E74E6" w:rsidRPr="005765C3">
        <w:rPr>
          <w:rFonts w:ascii="Arial" w:eastAsia="Arial" w:hAnsi="Arial" w:cs="Arial"/>
          <w:bCs/>
        </w:rPr>
        <w:t>Pró-Reitoria de Planejamento e Desenvolvimento Institucional (PLD) – análise e deliberação quanto à aprovação do 5º Termo Aditivo ao Termo de Convênio n.º 014/2021, celebrado entre a UEM e a Fundação Araucária,</w:t>
      </w:r>
      <w:r w:rsidR="005765C3">
        <w:rPr>
          <w:rFonts w:ascii="Arial" w:eastAsia="Arial" w:hAnsi="Arial" w:cs="Arial"/>
          <w:bCs/>
        </w:rPr>
        <w:t xml:space="preserve"> </w:t>
      </w:r>
      <w:r w:rsidR="004E74E6" w:rsidRPr="005765C3">
        <w:rPr>
          <w:rFonts w:ascii="Arial" w:eastAsia="Arial" w:hAnsi="Arial" w:cs="Arial"/>
          <w:bCs/>
        </w:rPr>
        <w:t>relatoria: Prof. Dr. Ferenc Istvan Bánkuti;</w:t>
      </w:r>
      <w:r w:rsidR="005765C3">
        <w:rPr>
          <w:rFonts w:ascii="Arial" w:eastAsia="Arial" w:hAnsi="Arial" w:cs="Arial"/>
          <w:bCs/>
        </w:rPr>
        <w:t xml:space="preserve"> </w:t>
      </w:r>
      <w:r w:rsidR="005765C3">
        <w:rPr>
          <w:rFonts w:ascii="Arial" w:eastAsia="Arial" w:hAnsi="Arial" w:cs="Arial"/>
          <w:b/>
        </w:rPr>
        <w:t xml:space="preserve">Item 11 - </w:t>
      </w:r>
      <w:r w:rsidR="004E74E6" w:rsidRPr="004E74E6">
        <w:rPr>
          <w:rFonts w:ascii="Arial" w:eastAsia="Arial" w:hAnsi="Arial" w:cs="Arial"/>
          <w:b/>
        </w:rPr>
        <w:t xml:space="preserve">e-Protocolo n.º 23.409.133-6 </w:t>
      </w:r>
      <w:r w:rsidR="004E74E6" w:rsidRPr="005765C3">
        <w:rPr>
          <w:rFonts w:ascii="Arial" w:eastAsia="Arial" w:hAnsi="Arial" w:cs="Arial"/>
          <w:bCs/>
        </w:rPr>
        <w:t>– Pró-Reitoria de Planejamento e Desenvolvimento Institucional (PLD) - análise e deliberação quanto à solicitação de descredenciamento junto à UEM efetivada pela Fundação de Apoio ao Desenvolvimento Tecnológico do Hospital Universitário da Universidade Estadual de Londrina (HUTec),</w:t>
      </w:r>
      <w:r w:rsidR="005765C3">
        <w:rPr>
          <w:rFonts w:ascii="Arial" w:eastAsia="Arial" w:hAnsi="Arial" w:cs="Arial"/>
          <w:bCs/>
        </w:rPr>
        <w:t xml:space="preserve"> </w:t>
      </w:r>
      <w:r w:rsidR="004E74E6" w:rsidRPr="005765C3">
        <w:rPr>
          <w:rFonts w:ascii="Arial" w:eastAsia="Arial" w:hAnsi="Arial" w:cs="Arial"/>
          <w:bCs/>
        </w:rPr>
        <w:t>relatoria: Prof. Dr. João Marcelo Crubellate;</w:t>
      </w:r>
      <w:r w:rsidR="005765C3">
        <w:rPr>
          <w:rFonts w:ascii="Arial" w:eastAsia="Arial" w:hAnsi="Arial" w:cs="Arial"/>
          <w:bCs/>
        </w:rPr>
        <w:t xml:space="preserve"> </w:t>
      </w:r>
      <w:r w:rsidR="005765C3">
        <w:rPr>
          <w:rFonts w:ascii="Arial" w:eastAsia="Arial" w:hAnsi="Arial" w:cs="Arial"/>
          <w:b/>
        </w:rPr>
        <w:t xml:space="preserve">Item 12 - </w:t>
      </w:r>
      <w:r w:rsidR="004E74E6" w:rsidRPr="004E74E6">
        <w:rPr>
          <w:rFonts w:ascii="Arial" w:eastAsia="Arial" w:hAnsi="Arial" w:cs="Arial"/>
          <w:b/>
        </w:rPr>
        <w:t xml:space="preserve">e-Protocolo n.º 22.938.573-9 </w:t>
      </w:r>
      <w:r w:rsidR="004E74E6" w:rsidRPr="005765C3">
        <w:rPr>
          <w:rFonts w:ascii="Arial" w:eastAsia="Arial" w:hAnsi="Arial" w:cs="Arial"/>
          <w:bCs/>
        </w:rPr>
        <w:t xml:space="preserve">- Pró-Reitoria de Planejamento e Desenvolvimento Institucional (PLD) - análise e deliberação quanto à aprovação do 1º e </w:t>
      </w:r>
      <w:r w:rsidR="004E74E6" w:rsidRPr="005765C3">
        <w:rPr>
          <w:rFonts w:ascii="Arial" w:eastAsia="Arial" w:hAnsi="Arial" w:cs="Arial"/>
          <w:bCs/>
        </w:rPr>
        <w:lastRenderedPageBreak/>
        <w:t>2º Termo aditivo ao Termo de Convênio n.º 419/2024-PDI, celebrado entre a UEM e a Fundação Araucária,</w:t>
      </w:r>
      <w:r w:rsidR="005765C3">
        <w:rPr>
          <w:rFonts w:ascii="Arial" w:eastAsia="Arial" w:hAnsi="Arial" w:cs="Arial"/>
          <w:bCs/>
        </w:rPr>
        <w:t xml:space="preserve"> </w:t>
      </w:r>
      <w:r w:rsidR="004E74E6" w:rsidRPr="005765C3">
        <w:rPr>
          <w:rFonts w:ascii="Arial" w:eastAsia="Arial" w:hAnsi="Arial" w:cs="Arial"/>
          <w:bCs/>
        </w:rPr>
        <w:t>relatoria: Profª. Drª. Ana Paula Vidotti;</w:t>
      </w:r>
      <w:r w:rsidR="005765C3">
        <w:rPr>
          <w:rFonts w:ascii="Arial" w:eastAsia="Arial" w:hAnsi="Arial" w:cs="Arial"/>
          <w:bCs/>
        </w:rPr>
        <w:t xml:space="preserve"> </w:t>
      </w:r>
      <w:r w:rsidR="005765C3">
        <w:rPr>
          <w:rFonts w:ascii="Arial" w:eastAsia="Arial" w:hAnsi="Arial" w:cs="Arial"/>
          <w:b/>
        </w:rPr>
        <w:t>Item 13 -</w:t>
      </w:r>
      <w:r w:rsidR="004E74E6" w:rsidRPr="004E74E6">
        <w:rPr>
          <w:rFonts w:ascii="Arial" w:eastAsia="Arial" w:hAnsi="Arial" w:cs="Arial"/>
          <w:b/>
        </w:rPr>
        <w:tab/>
      </w:r>
      <w:r w:rsidR="004E74E6" w:rsidRPr="0063648B">
        <w:rPr>
          <w:rFonts w:ascii="Arial" w:eastAsia="Arial" w:hAnsi="Arial" w:cs="Arial"/>
          <w:b/>
        </w:rPr>
        <w:t xml:space="preserve">e-Protocolo n.º 21.057.554-5 </w:t>
      </w:r>
      <w:r w:rsidR="004E74E6" w:rsidRPr="005765C3">
        <w:rPr>
          <w:rFonts w:ascii="Arial" w:eastAsia="Arial" w:hAnsi="Arial" w:cs="Arial"/>
          <w:bCs/>
        </w:rPr>
        <w:t>– Hospital Universitário Regional de Maringá (HUM) - análise e deliberação quanto à aprovação do 5º, 6º e 7º Termos Aditivos ao Contrato de Prestação de Serviços n.º 1205/2023, celebrado entre a UEM/HUM e o Município de Maringá,</w:t>
      </w:r>
      <w:r w:rsidR="005765C3">
        <w:rPr>
          <w:rFonts w:ascii="Arial" w:eastAsia="Arial" w:hAnsi="Arial" w:cs="Arial"/>
          <w:bCs/>
        </w:rPr>
        <w:t xml:space="preserve"> </w:t>
      </w:r>
      <w:r w:rsidR="004E74E6" w:rsidRPr="005765C3">
        <w:rPr>
          <w:rFonts w:ascii="Arial" w:eastAsia="Arial" w:hAnsi="Arial" w:cs="Arial"/>
          <w:bCs/>
        </w:rPr>
        <w:t>relatoria: Profª. Drª. Ana Paula Vidotti;</w:t>
      </w:r>
      <w:r w:rsidR="005765C3">
        <w:rPr>
          <w:rFonts w:ascii="Arial" w:eastAsia="Arial" w:hAnsi="Arial" w:cs="Arial"/>
          <w:bCs/>
        </w:rPr>
        <w:t xml:space="preserve"> </w:t>
      </w:r>
      <w:r w:rsidR="005765C3">
        <w:rPr>
          <w:rFonts w:ascii="Arial" w:eastAsia="Arial" w:hAnsi="Arial" w:cs="Arial"/>
          <w:b/>
        </w:rPr>
        <w:t xml:space="preserve">Item 14 - </w:t>
      </w:r>
      <w:r w:rsidR="004E74E6" w:rsidRPr="004E74E6">
        <w:rPr>
          <w:rFonts w:ascii="Arial" w:eastAsia="Arial" w:hAnsi="Arial" w:cs="Arial"/>
          <w:b/>
        </w:rPr>
        <w:t xml:space="preserve">e-Protocolo n.º 21.160.038-1 </w:t>
      </w:r>
      <w:r w:rsidR="004E74E6" w:rsidRPr="005765C3">
        <w:rPr>
          <w:rFonts w:ascii="Arial" w:eastAsia="Arial" w:hAnsi="Arial" w:cs="Arial"/>
          <w:bCs/>
        </w:rPr>
        <w:t>– Hospital Universitário Regional de Maringá (HUM) - análise e deliberação quanto à aprovação do 5º Termo Aditivo ao Contrato de Prestação de Serviços n.º 939/2020, celebrado entre UEM/HUM e a Prefeitura de Maringá,</w:t>
      </w:r>
      <w:r w:rsidR="005765C3" w:rsidRPr="005765C3">
        <w:rPr>
          <w:rFonts w:ascii="Arial" w:eastAsia="Arial" w:hAnsi="Arial" w:cs="Arial"/>
          <w:bCs/>
        </w:rPr>
        <w:t xml:space="preserve"> </w:t>
      </w:r>
      <w:r w:rsidR="004E74E6" w:rsidRPr="005765C3">
        <w:rPr>
          <w:rFonts w:ascii="Arial" w:eastAsia="Arial" w:hAnsi="Arial" w:cs="Arial"/>
          <w:bCs/>
        </w:rPr>
        <w:t>relatoria: Prof. Dr. Marcos Roberto Teixeira Primo;</w:t>
      </w:r>
      <w:r>
        <w:rPr>
          <w:rFonts w:ascii="Arial" w:eastAsia="Arial" w:hAnsi="Arial" w:cs="Arial"/>
          <w:bCs/>
        </w:rPr>
        <w:t xml:space="preserve"> </w:t>
      </w:r>
      <w:r w:rsidR="007353C6" w:rsidRPr="005765C3">
        <w:rPr>
          <w:rFonts w:ascii="Arial" w:eastAsia="Arial" w:hAnsi="Arial" w:cs="Arial"/>
          <w:b/>
        </w:rPr>
        <w:t>Item</w:t>
      </w:r>
      <w:r w:rsidR="007353C6" w:rsidRPr="000460C8">
        <w:rPr>
          <w:rFonts w:ascii="Arial" w:eastAsia="Arial" w:hAnsi="Arial" w:cs="Arial"/>
          <w:b/>
        </w:rPr>
        <w:t xml:space="preserve"> </w:t>
      </w:r>
      <w:r w:rsidR="00D0545D">
        <w:rPr>
          <w:rFonts w:ascii="Arial" w:eastAsia="Arial" w:hAnsi="Arial" w:cs="Arial"/>
          <w:b/>
        </w:rPr>
        <w:t>1</w:t>
      </w:r>
      <w:r w:rsidR="008B4EEC">
        <w:rPr>
          <w:rFonts w:ascii="Arial" w:eastAsia="Arial" w:hAnsi="Arial" w:cs="Arial"/>
          <w:b/>
        </w:rPr>
        <w:t>5</w:t>
      </w:r>
      <w:r w:rsidR="007353C6" w:rsidRPr="000460C8">
        <w:rPr>
          <w:rFonts w:ascii="Arial" w:eastAsia="Arial" w:hAnsi="Arial" w:cs="Arial"/>
          <w:b/>
        </w:rPr>
        <w:t xml:space="preserve"> – Assuntos Gerais. Presentes na sessão: </w:t>
      </w:r>
      <w:r w:rsidR="005765C3">
        <w:rPr>
          <w:rFonts w:ascii="Arial" w:eastAsia="Arial" w:hAnsi="Arial" w:cs="Arial"/>
          <w:bCs/>
        </w:rPr>
        <w:t>O Reitor, Prof. Dr. Leandro Vanalli, presidente, a</w:t>
      </w:r>
      <w:r w:rsidR="007353C6" w:rsidRPr="000460C8">
        <w:rPr>
          <w:rFonts w:ascii="Arial" w:eastAsia="Arial" w:hAnsi="Arial" w:cs="Arial"/>
        </w:rPr>
        <w:t xml:space="preserve"> Vice-Reitora, Profa. Dra. Gisele Mendes de Carvalho, </w:t>
      </w:r>
      <w:r w:rsidR="005765C3">
        <w:rPr>
          <w:rFonts w:ascii="Arial" w:eastAsia="Arial" w:hAnsi="Arial" w:cs="Arial"/>
        </w:rPr>
        <w:t>vice-</w:t>
      </w:r>
      <w:r w:rsidR="007353C6" w:rsidRPr="000460C8">
        <w:rPr>
          <w:rFonts w:ascii="Arial" w:eastAsia="Arial" w:hAnsi="Arial" w:cs="Arial"/>
        </w:rPr>
        <w:t xml:space="preserve">presidente, </w:t>
      </w:r>
      <w:r w:rsidR="0059488C">
        <w:rPr>
          <w:rFonts w:ascii="Arial" w:eastAsia="Arial" w:hAnsi="Arial" w:cs="Arial"/>
        </w:rPr>
        <w:t>Carlos Alberto de Bastos Andrade</w:t>
      </w:r>
      <w:r w:rsidR="007353C6" w:rsidRPr="000460C8">
        <w:rPr>
          <w:rFonts w:ascii="Arial" w:eastAsia="Arial" w:hAnsi="Arial" w:cs="Arial"/>
        </w:rPr>
        <w:t>, diretor do Centro de Ciências Agrárias (CCA), Ana Paula Vidotti, diretora do Centro de Ciências Biológicas (CCB)</w:t>
      </w:r>
      <w:r w:rsidR="005765C3">
        <w:rPr>
          <w:rFonts w:ascii="Arial" w:eastAsia="Arial" w:hAnsi="Arial" w:cs="Arial"/>
        </w:rPr>
        <w:t xml:space="preserve"> e seu adjunto</w:t>
      </w:r>
      <w:r w:rsidR="00212C71">
        <w:rPr>
          <w:rFonts w:ascii="Arial" w:eastAsia="Arial" w:hAnsi="Arial" w:cs="Arial"/>
        </w:rPr>
        <w:t>,</w:t>
      </w:r>
      <w:r w:rsidR="005765C3">
        <w:rPr>
          <w:rFonts w:ascii="Arial" w:eastAsia="Arial" w:hAnsi="Arial" w:cs="Arial"/>
        </w:rPr>
        <w:t xml:space="preserve"> </w:t>
      </w:r>
      <w:r w:rsidR="005765C3" w:rsidRPr="005765C3">
        <w:rPr>
          <w:rFonts w:ascii="Arial" w:eastAsia="Arial" w:hAnsi="Arial" w:cs="Arial"/>
        </w:rPr>
        <w:t>Weferson J</w:t>
      </w:r>
      <w:r w:rsidR="00743396">
        <w:rPr>
          <w:rFonts w:ascii="Arial" w:eastAsia="Arial" w:hAnsi="Arial" w:cs="Arial"/>
        </w:rPr>
        <w:t>ú</w:t>
      </w:r>
      <w:r w:rsidR="005765C3" w:rsidRPr="005765C3">
        <w:rPr>
          <w:rFonts w:ascii="Arial" w:eastAsia="Arial" w:hAnsi="Arial" w:cs="Arial"/>
        </w:rPr>
        <w:t>nio da Graça</w:t>
      </w:r>
      <w:r w:rsidR="005765C3">
        <w:rPr>
          <w:rFonts w:ascii="Arial" w:eastAsia="Arial" w:hAnsi="Arial" w:cs="Arial"/>
        </w:rPr>
        <w:t>,</w:t>
      </w:r>
      <w:r w:rsidR="00212C71">
        <w:rPr>
          <w:rFonts w:ascii="Arial" w:eastAsia="Arial" w:hAnsi="Arial" w:cs="Arial"/>
        </w:rPr>
        <w:t xml:space="preserve"> </w:t>
      </w:r>
      <w:r w:rsidR="007353C6" w:rsidRPr="000460C8">
        <w:rPr>
          <w:rFonts w:ascii="Arial" w:eastAsia="Arial" w:hAnsi="Arial" w:cs="Arial"/>
        </w:rPr>
        <w:t>Diogo Francisco Rossoni, diretor do Centro de Ciências Exatas (CCE)</w:t>
      </w:r>
      <w:r w:rsidR="005765C3">
        <w:rPr>
          <w:rFonts w:ascii="Arial" w:eastAsia="Arial" w:hAnsi="Arial" w:cs="Arial"/>
        </w:rPr>
        <w:t xml:space="preserve"> e seu adjunto</w:t>
      </w:r>
      <w:r w:rsidR="007353C6" w:rsidRPr="000460C8">
        <w:rPr>
          <w:rFonts w:ascii="Arial" w:eastAsia="Arial" w:hAnsi="Arial" w:cs="Arial"/>
        </w:rPr>
        <w:t>,</w:t>
      </w:r>
      <w:r w:rsidR="005765C3">
        <w:rPr>
          <w:rFonts w:ascii="Arial" w:eastAsia="Arial" w:hAnsi="Arial" w:cs="Arial"/>
        </w:rPr>
        <w:t xml:space="preserve"> </w:t>
      </w:r>
      <w:r w:rsidR="005765C3" w:rsidRPr="005765C3">
        <w:rPr>
          <w:rFonts w:ascii="Arial" w:eastAsia="Arial" w:hAnsi="Arial" w:cs="Arial"/>
        </w:rPr>
        <w:t>Marcos Roberto Teixeira Primo</w:t>
      </w:r>
      <w:r w:rsidR="005765C3">
        <w:rPr>
          <w:rFonts w:ascii="Arial" w:eastAsia="Arial" w:hAnsi="Arial" w:cs="Arial"/>
        </w:rPr>
        <w:t>,</w:t>
      </w:r>
      <w:r w:rsidR="007353C6" w:rsidRPr="000460C8">
        <w:rPr>
          <w:rFonts w:ascii="Arial" w:eastAsia="Arial" w:hAnsi="Arial" w:cs="Arial"/>
        </w:rPr>
        <w:t xml:space="preserve"> </w:t>
      </w:r>
      <w:r w:rsidR="00D0545D">
        <w:rPr>
          <w:rFonts w:ascii="Arial" w:eastAsia="Arial" w:hAnsi="Arial" w:cs="Arial"/>
        </w:rPr>
        <w:t>Erica Fernandes Alves, diretora do Centro de Ciências Humanas, Letras e Artes (CCH</w:t>
      </w:r>
      <w:r w:rsidR="00D71B4E">
        <w:rPr>
          <w:rFonts w:ascii="Arial" w:eastAsia="Arial" w:hAnsi="Arial" w:cs="Arial"/>
        </w:rPr>
        <w:t>)</w:t>
      </w:r>
      <w:r w:rsidR="005765C3">
        <w:rPr>
          <w:rFonts w:ascii="Arial" w:eastAsia="Arial" w:hAnsi="Arial" w:cs="Arial"/>
        </w:rPr>
        <w:t xml:space="preserve"> e seu adjunto</w:t>
      </w:r>
      <w:r w:rsidR="007353C6" w:rsidRPr="000460C8">
        <w:rPr>
          <w:rFonts w:ascii="Arial" w:eastAsia="Arial" w:hAnsi="Arial" w:cs="Arial"/>
        </w:rPr>
        <w:t>,</w:t>
      </w:r>
      <w:r w:rsidR="005765C3">
        <w:rPr>
          <w:rFonts w:ascii="Arial" w:eastAsia="Arial" w:hAnsi="Arial" w:cs="Arial"/>
        </w:rPr>
        <w:t xml:space="preserve"> </w:t>
      </w:r>
      <w:r w:rsidR="005765C3" w:rsidRPr="005765C3">
        <w:rPr>
          <w:rFonts w:ascii="Arial" w:eastAsia="Arial" w:hAnsi="Arial" w:cs="Arial"/>
        </w:rPr>
        <w:t>Oséias da Silva Martinuci</w:t>
      </w:r>
      <w:r w:rsidR="005765C3">
        <w:rPr>
          <w:rFonts w:ascii="Arial" w:eastAsia="Arial" w:hAnsi="Arial" w:cs="Arial"/>
        </w:rPr>
        <w:t>,</w:t>
      </w:r>
      <w:r w:rsidR="007353C6" w:rsidRPr="000460C8">
        <w:rPr>
          <w:rFonts w:ascii="Arial" w:eastAsia="Arial" w:hAnsi="Arial" w:cs="Arial"/>
        </w:rPr>
        <w:t xml:space="preserve">  Priscila Garcia Marques, diretora do Centro de Ciências da Saúde (CCS)</w:t>
      </w:r>
      <w:r w:rsidR="005765C3">
        <w:rPr>
          <w:rFonts w:ascii="Arial" w:eastAsia="Arial" w:hAnsi="Arial" w:cs="Arial"/>
        </w:rPr>
        <w:t xml:space="preserve"> e seu adjunto</w:t>
      </w:r>
      <w:r w:rsidR="007353C6" w:rsidRPr="000460C8">
        <w:rPr>
          <w:rFonts w:ascii="Arial" w:eastAsia="Arial" w:hAnsi="Arial" w:cs="Arial"/>
        </w:rPr>
        <w:t>,</w:t>
      </w:r>
      <w:r w:rsidR="005765C3">
        <w:rPr>
          <w:rFonts w:ascii="Arial" w:eastAsia="Arial" w:hAnsi="Arial" w:cs="Arial"/>
        </w:rPr>
        <w:t xml:space="preserve"> </w:t>
      </w:r>
      <w:r w:rsidR="005765C3" w:rsidRPr="005765C3">
        <w:rPr>
          <w:rFonts w:ascii="Arial" w:eastAsia="Arial" w:hAnsi="Arial" w:cs="Arial"/>
        </w:rPr>
        <w:t>Dennis Armando Bertolini</w:t>
      </w:r>
      <w:r w:rsidR="005765C3">
        <w:rPr>
          <w:rFonts w:ascii="Arial" w:eastAsia="Arial" w:hAnsi="Arial" w:cs="Arial"/>
        </w:rPr>
        <w:t>,</w:t>
      </w:r>
      <w:r w:rsidR="007353C6" w:rsidRPr="000460C8">
        <w:rPr>
          <w:rFonts w:ascii="Arial" w:eastAsia="Arial" w:hAnsi="Arial" w:cs="Arial"/>
        </w:rPr>
        <w:t xml:space="preserve"> Edwin Vladimir Cardoza Galdamez, diretor do Centro de Tecnologia (CTC) e sua adjunta, Thelma Elita Conlanzi Lopes, João Marcelo Crubellate, diretor do Centro de Ciências Sociais Aplicadas (CSA)</w:t>
      </w:r>
      <w:r w:rsidR="00D0545D">
        <w:rPr>
          <w:rFonts w:ascii="Arial" w:eastAsia="Arial" w:hAnsi="Arial" w:cs="Arial"/>
        </w:rPr>
        <w:t xml:space="preserve"> e seu adjunto</w:t>
      </w:r>
      <w:r w:rsidR="007353C6" w:rsidRPr="000460C8">
        <w:rPr>
          <w:rFonts w:ascii="Arial" w:eastAsia="Arial" w:hAnsi="Arial" w:cs="Arial"/>
        </w:rPr>
        <w:t>,</w:t>
      </w:r>
      <w:r w:rsidR="00D0545D">
        <w:rPr>
          <w:rFonts w:ascii="Arial" w:eastAsia="Arial" w:hAnsi="Arial" w:cs="Arial"/>
        </w:rPr>
        <w:t xml:space="preserve"> Antonio Marcos Flauzino dos Santos</w:t>
      </w:r>
      <w:r w:rsidR="00743396">
        <w:rPr>
          <w:rFonts w:ascii="Arial" w:eastAsia="Arial" w:hAnsi="Arial" w:cs="Arial"/>
        </w:rPr>
        <w:t xml:space="preserve">, Ricardo Giovanini e Cleonice </w:t>
      </w:r>
      <w:r w:rsidR="00743396" w:rsidRPr="00743396">
        <w:rPr>
          <w:rFonts w:ascii="Arial" w:eastAsia="Arial" w:hAnsi="Arial" w:cs="Arial"/>
        </w:rPr>
        <w:t>Maria da Penha Luiz</w:t>
      </w:r>
      <w:r w:rsidR="00743396">
        <w:rPr>
          <w:rFonts w:ascii="Arial" w:eastAsia="Arial" w:hAnsi="Arial" w:cs="Arial"/>
        </w:rPr>
        <w:t>, representantes titular e suplente, respectivamente, dos servidores técnicos.</w:t>
      </w:r>
      <w:r w:rsidR="00D0545D">
        <w:rPr>
          <w:rFonts w:ascii="Arial" w:eastAsia="Arial" w:hAnsi="Arial" w:cs="Arial"/>
        </w:rPr>
        <w:t xml:space="preserve"> </w:t>
      </w:r>
      <w:r w:rsidR="007353C6" w:rsidRPr="000460C8">
        <w:rPr>
          <w:rFonts w:ascii="Arial" w:eastAsia="Arial" w:hAnsi="Arial" w:cs="Arial"/>
          <w:b/>
        </w:rPr>
        <w:t>Total de membros titulares</w:t>
      </w:r>
      <w:r w:rsidR="007353C6" w:rsidRPr="000460C8">
        <w:rPr>
          <w:rFonts w:ascii="Arial" w:eastAsia="Arial" w:hAnsi="Arial" w:cs="Arial"/>
        </w:rPr>
        <w:t xml:space="preserve">: </w:t>
      </w:r>
      <w:r w:rsidR="00743396">
        <w:rPr>
          <w:rFonts w:ascii="Arial" w:eastAsia="Arial" w:hAnsi="Arial" w:cs="Arial"/>
        </w:rPr>
        <w:t>10</w:t>
      </w:r>
      <w:r w:rsidR="007353C6" w:rsidRPr="000460C8">
        <w:rPr>
          <w:rFonts w:ascii="Arial" w:eastAsia="Arial" w:hAnsi="Arial" w:cs="Arial"/>
        </w:rPr>
        <w:t xml:space="preserve">. </w:t>
      </w:r>
      <w:r w:rsidR="007353C6" w:rsidRPr="000460C8">
        <w:rPr>
          <w:rFonts w:ascii="Arial" w:eastAsia="Arial" w:hAnsi="Arial" w:cs="Arial"/>
          <w:i/>
        </w:rPr>
        <w:t>Quorum</w:t>
      </w:r>
      <w:r w:rsidR="007353C6" w:rsidRPr="000460C8">
        <w:rPr>
          <w:rFonts w:ascii="Arial" w:eastAsia="Arial" w:hAnsi="Arial" w:cs="Arial"/>
        </w:rPr>
        <w:t xml:space="preserve">: 7. </w:t>
      </w:r>
      <w:r w:rsidR="001D00D7" w:rsidRPr="001D00D7">
        <w:rPr>
          <w:rFonts w:ascii="Arial" w:eastAsia="Arial" w:hAnsi="Arial" w:cs="Arial"/>
        </w:rPr>
        <w:t xml:space="preserve">Iniciando os trabalhos, </w:t>
      </w:r>
      <w:r w:rsidR="00E4159E">
        <w:rPr>
          <w:rFonts w:ascii="Arial" w:eastAsia="Arial" w:hAnsi="Arial" w:cs="Arial"/>
        </w:rPr>
        <w:t>o</w:t>
      </w:r>
      <w:r w:rsidR="007353C6" w:rsidRPr="000460C8">
        <w:rPr>
          <w:rFonts w:ascii="Arial" w:eastAsia="Arial" w:hAnsi="Arial" w:cs="Arial"/>
        </w:rPr>
        <w:t xml:space="preserve"> presidente do Conselho arguiu o </w:t>
      </w:r>
      <w:r w:rsidR="00067301">
        <w:rPr>
          <w:rFonts w:ascii="Arial" w:eastAsia="Arial" w:hAnsi="Arial" w:cs="Arial"/>
        </w:rPr>
        <w:t>P</w:t>
      </w:r>
      <w:r w:rsidR="007353C6" w:rsidRPr="000460C8">
        <w:rPr>
          <w:rFonts w:ascii="Arial" w:eastAsia="Arial" w:hAnsi="Arial" w:cs="Arial"/>
        </w:rPr>
        <w:t xml:space="preserve">lenário sobre se haveria solicitações de inclusão, e/ou exclusão e/ou inversão de itens na pauta da ordem do dia, </w:t>
      </w:r>
      <w:r w:rsidR="00131D34">
        <w:rPr>
          <w:rFonts w:ascii="Arial" w:eastAsia="Arial" w:hAnsi="Arial" w:cs="Arial"/>
        </w:rPr>
        <w:t xml:space="preserve">não houve manifestação. </w:t>
      </w:r>
      <w:r w:rsidR="007353C6" w:rsidRPr="000460C8">
        <w:rPr>
          <w:rFonts w:ascii="Arial" w:eastAsia="Arial" w:hAnsi="Arial" w:cs="Arial"/>
        </w:rPr>
        <w:t xml:space="preserve">Após os prolegômenos relatados, em continuidade, o Plenário passou a deliberar sobre os seguintes itens da ordem do dia: </w:t>
      </w:r>
      <w:r w:rsidR="007353C6" w:rsidRPr="000460C8">
        <w:rPr>
          <w:rFonts w:ascii="Arial" w:eastAsia="Arial" w:hAnsi="Arial" w:cs="Arial"/>
          <w:b/>
        </w:rPr>
        <w:t>Item 1</w:t>
      </w:r>
      <w:r w:rsidR="007353C6" w:rsidRPr="000460C8">
        <w:rPr>
          <w:rFonts w:ascii="Arial" w:eastAsia="Arial" w:hAnsi="Arial" w:cs="Arial"/>
        </w:rPr>
        <w:t xml:space="preserve">: </w:t>
      </w:r>
      <w:r w:rsidR="005F2F1D">
        <w:rPr>
          <w:rFonts w:ascii="Arial" w:eastAsia="Arial" w:hAnsi="Arial" w:cs="Arial"/>
        </w:rPr>
        <w:t>a</w:t>
      </w:r>
      <w:r w:rsidR="007353C6" w:rsidRPr="000460C8">
        <w:rPr>
          <w:rFonts w:ascii="Arial" w:eastAsia="Arial" w:hAnsi="Arial" w:cs="Arial"/>
        </w:rPr>
        <w:t xml:space="preserve"> relator</w:t>
      </w:r>
      <w:r w:rsidR="005F2F1D">
        <w:rPr>
          <w:rFonts w:ascii="Arial" w:eastAsia="Arial" w:hAnsi="Arial" w:cs="Arial"/>
        </w:rPr>
        <w:t>a</w:t>
      </w:r>
      <w:r w:rsidR="007353C6" w:rsidRPr="000460C8">
        <w:rPr>
          <w:rFonts w:ascii="Arial" w:eastAsia="Arial" w:hAnsi="Arial" w:cs="Arial"/>
        </w:rPr>
        <w:t xml:space="preserve"> leu o parecer, o qual foi colocado em discussão e, em seguida, passando ao regime de votação, foi aprovado com unanimidade gerando a Resolução n.º 0</w:t>
      </w:r>
      <w:r w:rsidR="00131D34">
        <w:rPr>
          <w:rFonts w:ascii="Arial" w:eastAsia="Arial" w:hAnsi="Arial" w:cs="Arial"/>
        </w:rPr>
        <w:t>69</w:t>
      </w:r>
      <w:r w:rsidR="007353C6" w:rsidRPr="000460C8">
        <w:rPr>
          <w:rFonts w:ascii="Arial" w:eastAsia="Arial" w:hAnsi="Arial" w:cs="Arial"/>
        </w:rPr>
        <w:t xml:space="preserve">/2025-CAD. </w:t>
      </w:r>
      <w:r w:rsidR="007353C6" w:rsidRPr="000460C8">
        <w:rPr>
          <w:rFonts w:ascii="Arial" w:eastAsia="Arial" w:hAnsi="Arial" w:cs="Arial"/>
          <w:b/>
        </w:rPr>
        <w:t>Item 2</w:t>
      </w:r>
      <w:r w:rsidR="007353C6" w:rsidRPr="000460C8">
        <w:rPr>
          <w:rFonts w:ascii="Arial" w:eastAsia="Arial" w:hAnsi="Arial" w:cs="Arial"/>
        </w:rPr>
        <w:t xml:space="preserve">: </w:t>
      </w:r>
      <w:r w:rsidR="00C17E57">
        <w:rPr>
          <w:rFonts w:ascii="Arial" w:eastAsia="Arial" w:hAnsi="Arial" w:cs="Arial"/>
        </w:rPr>
        <w:t>a</w:t>
      </w:r>
      <w:r w:rsidR="007353C6" w:rsidRPr="000460C8">
        <w:rPr>
          <w:rFonts w:ascii="Arial" w:eastAsia="Arial" w:hAnsi="Arial" w:cs="Arial"/>
        </w:rPr>
        <w:t xml:space="preserve"> relator</w:t>
      </w:r>
      <w:r w:rsidR="00BD1B21">
        <w:rPr>
          <w:rFonts w:ascii="Arial" w:eastAsia="Arial" w:hAnsi="Arial" w:cs="Arial"/>
        </w:rPr>
        <w:t>a</w:t>
      </w:r>
      <w:r w:rsidR="007353C6" w:rsidRPr="000460C8">
        <w:rPr>
          <w:rFonts w:ascii="Arial" w:eastAsia="Arial" w:hAnsi="Arial" w:cs="Arial"/>
        </w:rPr>
        <w:t xml:space="preserve"> leu o parecer, o qual foi colocado em discussão e, em seguida, passando ao regime de votação, foi aprovado com unanimidade gerando a Resolução n.º 0</w:t>
      </w:r>
      <w:r w:rsidR="00131D34">
        <w:rPr>
          <w:rFonts w:ascii="Arial" w:eastAsia="Arial" w:hAnsi="Arial" w:cs="Arial"/>
        </w:rPr>
        <w:t>70</w:t>
      </w:r>
      <w:r w:rsidR="007353C6" w:rsidRPr="000460C8">
        <w:rPr>
          <w:rFonts w:ascii="Arial" w:eastAsia="Arial" w:hAnsi="Arial" w:cs="Arial"/>
        </w:rPr>
        <w:t>/2025-CAD.</w:t>
      </w:r>
      <w:r w:rsidR="00BD1B21">
        <w:rPr>
          <w:rFonts w:ascii="Arial" w:eastAsia="Arial" w:hAnsi="Arial" w:cs="Arial"/>
        </w:rPr>
        <w:t xml:space="preserve"> </w:t>
      </w:r>
      <w:r w:rsidR="00BD1B21" w:rsidRPr="000460C8">
        <w:rPr>
          <w:rFonts w:ascii="Arial" w:eastAsia="Arial" w:hAnsi="Arial" w:cs="Arial"/>
          <w:b/>
        </w:rPr>
        <w:t xml:space="preserve">Item </w:t>
      </w:r>
      <w:r w:rsidR="00BD1B21">
        <w:rPr>
          <w:rFonts w:ascii="Arial" w:eastAsia="Arial" w:hAnsi="Arial" w:cs="Arial"/>
          <w:b/>
        </w:rPr>
        <w:t>3</w:t>
      </w:r>
      <w:r w:rsidR="00BD1B21" w:rsidRPr="000460C8">
        <w:rPr>
          <w:rFonts w:ascii="Arial" w:eastAsia="Arial" w:hAnsi="Arial" w:cs="Arial"/>
        </w:rPr>
        <w:t xml:space="preserve">: </w:t>
      </w:r>
      <w:r w:rsidR="00055F2F">
        <w:rPr>
          <w:rFonts w:ascii="Arial" w:eastAsia="Arial" w:hAnsi="Arial" w:cs="Arial"/>
        </w:rPr>
        <w:t>o</w:t>
      </w:r>
      <w:r w:rsidR="00BD1B21" w:rsidRPr="000460C8">
        <w:rPr>
          <w:rFonts w:ascii="Arial" w:eastAsia="Arial" w:hAnsi="Arial" w:cs="Arial"/>
        </w:rPr>
        <w:t xml:space="preserve"> relator leu o parecer, o qual foi colocado em discussão e, em seguida, passando ao regime de votação, foi aprovado com </w:t>
      </w:r>
      <w:r w:rsidR="00BA0B00">
        <w:rPr>
          <w:rFonts w:ascii="Arial" w:eastAsia="Arial" w:hAnsi="Arial" w:cs="Arial"/>
        </w:rPr>
        <w:t>uma abstenção – Conselheiro João Marcelo Crubellate e um voto contrário – Conselheira Priscila Garcia Marques: “</w:t>
      </w:r>
      <w:r w:rsidR="00BA0B00" w:rsidRPr="00BA0B00">
        <w:rPr>
          <w:rFonts w:ascii="Arial" w:eastAsia="Arial" w:hAnsi="Arial" w:cs="Arial"/>
        </w:rPr>
        <w:t>O CCS manifesta-se contrário ao item 23.436.815-0, por entender que as Disposições funcionais com ônus para a origem, após a vigência da LGU, precisam ter os procedimentos na UEM regulamentados</w:t>
      </w:r>
      <w:r w:rsidR="005F0975">
        <w:rPr>
          <w:rFonts w:ascii="Arial" w:eastAsia="Arial" w:hAnsi="Arial" w:cs="Arial"/>
        </w:rPr>
        <w:t>”</w:t>
      </w:r>
      <w:r w:rsidR="00BA0B00">
        <w:rPr>
          <w:rFonts w:ascii="Arial" w:eastAsia="Arial" w:hAnsi="Arial" w:cs="Arial"/>
        </w:rPr>
        <w:t>,</w:t>
      </w:r>
      <w:r w:rsidR="00BD1B21" w:rsidRPr="000460C8">
        <w:rPr>
          <w:rFonts w:ascii="Arial" w:eastAsia="Arial" w:hAnsi="Arial" w:cs="Arial"/>
        </w:rPr>
        <w:t xml:space="preserve"> gerando a Resolução n.º 0</w:t>
      </w:r>
      <w:r w:rsidR="00055F2F">
        <w:rPr>
          <w:rFonts w:ascii="Arial" w:eastAsia="Arial" w:hAnsi="Arial" w:cs="Arial"/>
        </w:rPr>
        <w:t>71</w:t>
      </w:r>
      <w:r w:rsidR="00BD1B21" w:rsidRPr="000460C8">
        <w:rPr>
          <w:rFonts w:ascii="Arial" w:eastAsia="Arial" w:hAnsi="Arial" w:cs="Arial"/>
        </w:rPr>
        <w:t xml:space="preserve">/2025-CAD. </w:t>
      </w:r>
      <w:r w:rsidR="007353C6" w:rsidRPr="000460C8">
        <w:rPr>
          <w:rFonts w:ascii="Arial" w:eastAsia="Arial" w:hAnsi="Arial" w:cs="Arial"/>
          <w:b/>
        </w:rPr>
        <w:t>Ite</w:t>
      </w:r>
      <w:r w:rsidR="00916205">
        <w:rPr>
          <w:rFonts w:ascii="Arial" w:eastAsia="Arial" w:hAnsi="Arial" w:cs="Arial"/>
          <w:b/>
        </w:rPr>
        <w:t>ns</w:t>
      </w:r>
      <w:r w:rsidR="007353C6" w:rsidRPr="000460C8">
        <w:rPr>
          <w:rFonts w:ascii="Arial" w:eastAsia="Arial" w:hAnsi="Arial" w:cs="Arial"/>
          <w:b/>
        </w:rPr>
        <w:t xml:space="preserve"> </w:t>
      </w:r>
      <w:r w:rsidR="00916205">
        <w:rPr>
          <w:rFonts w:ascii="Arial" w:eastAsia="Arial" w:hAnsi="Arial" w:cs="Arial"/>
          <w:b/>
        </w:rPr>
        <w:t>4</w:t>
      </w:r>
      <w:r w:rsidR="004A4765">
        <w:rPr>
          <w:rFonts w:ascii="Arial" w:eastAsia="Arial" w:hAnsi="Arial" w:cs="Arial"/>
          <w:b/>
        </w:rPr>
        <w:t xml:space="preserve"> ao </w:t>
      </w:r>
      <w:r w:rsidR="00BA0B00">
        <w:rPr>
          <w:rFonts w:ascii="Arial" w:eastAsia="Arial" w:hAnsi="Arial" w:cs="Arial"/>
          <w:b/>
        </w:rPr>
        <w:t>7</w:t>
      </w:r>
      <w:r w:rsidR="007353C6" w:rsidRPr="000460C8">
        <w:rPr>
          <w:rFonts w:ascii="Arial" w:eastAsia="Arial" w:hAnsi="Arial" w:cs="Arial"/>
        </w:rPr>
        <w:t xml:space="preserve">: </w:t>
      </w:r>
      <w:r w:rsidR="004A4765" w:rsidRPr="004A4765">
        <w:rPr>
          <w:rFonts w:ascii="Arial" w:eastAsia="Arial" w:hAnsi="Arial" w:cs="Arial"/>
        </w:rPr>
        <w:t>aprovados em bloco, por unanimidade, gerando as Resoluções de n.</w:t>
      </w:r>
      <w:r w:rsidR="004A4765" w:rsidRPr="00573448">
        <w:rPr>
          <w:rFonts w:ascii="Arial" w:eastAsia="Arial" w:hAnsi="Arial" w:cs="Arial"/>
          <w:vertAlign w:val="superscript"/>
        </w:rPr>
        <w:t>os</w:t>
      </w:r>
      <w:r w:rsidR="004A4765" w:rsidRPr="004A4765">
        <w:rPr>
          <w:rFonts w:ascii="Arial" w:eastAsia="Arial" w:hAnsi="Arial" w:cs="Arial"/>
        </w:rPr>
        <w:t xml:space="preserve"> 0</w:t>
      </w:r>
      <w:r w:rsidR="00BA0B00">
        <w:rPr>
          <w:rFonts w:ascii="Arial" w:eastAsia="Arial" w:hAnsi="Arial" w:cs="Arial"/>
        </w:rPr>
        <w:t>72</w:t>
      </w:r>
      <w:r w:rsidR="004A4765" w:rsidRPr="004A4765">
        <w:rPr>
          <w:rFonts w:ascii="Arial" w:eastAsia="Arial" w:hAnsi="Arial" w:cs="Arial"/>
        </w:rPr>
        <w:t xml:space="preserve"> a </w:t>
      </w:r>
      <w:r w:rsidR="00BA0B00">
        <w:rPr>
          <w:rFonts w:ascii="Arial" w:eastAsia="Arial" w:hAnsi="Arial" w:cs="Arial"/>
        </w:rPr>
        <w:t>075</w:t>
      </w:r>
      <w:r w:rsidR="004A4765" w:rsidRPr="004A4765">
        <w:rPr>
          <w:rFonts w:ascii="Arial" w:eastAsia="Arial" w:hAnsi="Arial" w:cs="Arial"/>
        </w:rPr>
        <w:t xml:space="preserve">/2025-CAD, respectivamente. </w:t>
      </w:r>
      <w:r w:rsidR="00CD5B3A" w:rsidRPr="000460C8">
        <w:rPr>
          <w:rFonts w:ascii="Arial" w:eastAsia="Arial" w:hAnsi="Arial" w:cs="Arial"/>
          <w:b/>
        </w:rPr>
        <w:t>Ite</w:t>
      </w:r>
      <w:r w:rsidR="00CD5B3A">
        <w:rPr>
          <w:rFonts w:ascii="Arial" w:eastAsia="Arial" w:hAnsi="Arial" w:cs="Arial"/>
          <w:b/>
        </w:rPr>
        <w:t>ns</w:t>
      </w:r>
      <w:r w:rsidR="00CD5B3A" w:rsidRPr="000460C8">
        <w:rPr>
          <w:rFonts w:ascii="Arial" w:eastAsia="Arial" w:hAnsi="Arial" w:cs="Arial"/>
          <w:b/>
        </w:rPr>
        <w:t xml:space="preserve"> </w:t>
      </w:r>
      <w:r w:rsidR="00CD5B3A">
        <w:rPr>
          <w:rFonts w:ascii="Arial" w:eastAsia="Arial" w:hAnsi="Arial" w:cs="Arial"/>
          <w:b/>
        </w:rPr>
        <w:t>8 ao 14</w:t>
      </w:r>
      <w:r w:rsidR="00CD5B3A" w:rsidRPr="000460C8">
        <w:rPr>
          <w:rFonts w:ascii="Arial" w:eastAsia="Arial" w:hAnsi="Arial" w:cs="Arial"/>
        </w:rPr>
        <w:t xml:space="preserve">: </w:t>
      </w:r>
      <w:r w:rsidR="00CD5B3A" w:rsidRPr="004A4765">
        <w:rPr>
          <w:rFonts w:ascii="Arial" w:eastAsia="Arial" w:hAnsi="Arial" w:cs="Arial"/>
        </w:rPr>
        <w:t>aprovados em bloco, por unanimidade, gerando as Resoluções de n.</w:t>
      </w:r>
      <w:r w:rsidR="00CD5B3A" w:rsidRPr="00573448">
        <w:rPr>
          <w:rFonts w:ascii="Arial" w:eastAsia="Arial" w:hAnsi="Arial" w:cs="Arial"/>
          <w:vertAlign w:val="superscript"/>
        </w:rPr>
        <w:t>os</w:t>
      </w:r>
      <w:r w:rsidR="00CD5B3A" w:rsidRPr="004A4765">
        <w:rPr>
          <w:rFonts w:ascii="Arial" w:eastAsia="Arial" w:hAnsi="Arial" w:cs="Arial"/>
        </w:rPr>
        <w:t xml:space="preserve"> 0</w:t>
      </w:r>
      <w:r w:rsidR="00CD5B3A">
        <w:rPr>
          <w:rFonts w:ascii="Arial" w:eastAsia="Arial" w:hAnsi="Arial" w:cs="Arial"/>
        </w:rPr>
        <w:t>76</w:t>
      </w:r>
      <w:r w:rsidR="00CD5B3A" w:rsidRPr="004A4765">
        <w:rPr>
          <w:rFonts w:ascii="Arial" w:eastAsia="Arial" w:hAnsi="Arial" w:cs="Arial"/>
        </w:rPr>
        <w:t xml:space="preserve"> a </w:t>
      </w:r>
      <w:r w:rsidR="00CD5B3A">
        <w:rPr>
          <w:rFonts w:ascii="Arial" w:eastAsia="Arial" w:hAnsi="Arial" w:cs="Arial"/>
        </w:rPr>
        <w:t>082</w:t>
      </w:r>
      <w:r w:rsidR="00CD5B3A" w:rsidRPr="004A4765">
        <w:rPr>
          <w:rFonts w:ascii="Arial" w:eastAsia="Arial" w:hAnsi="Arial" w:cs="Arial"/>
        </w:rPr>
        <w:t xml:space="preserve">/2025-CAD, respectivamente. </w:t>
      </w:r>
      <w:r w:rsidR="007353C6" w:rsidRPr="000460C8">
        <w:rPr>
          <w:rFonts w:ascii="Arial" w:eastAsia="Arial" w:hAnsi="Arial" w:cs="Arial"/>
        </w:rPr>
        <w:t xml:space="preserve">Nada mais havendo a tratar, às </w:t>
      </w:r>
      <w:r w:rsidR="009D2F3B">
        <w:rPr>
          <w:rFonts w:ascii="Arial" w:eastAsia="Arial" w:hAnsi="Arial" w:cs="Arial"/>
        </w:rPr>
        <w:t>nove</w:t>
      </w:r>
      <w:r w:rsidR="007353C6" w:rsidRPr="000460C8">
        <w:rPr>
          <w:rFonts w:ascii="Arial" w:eastAsia="Arial" w:hAnsi="Arial" w:cs="Arial"/>
        </w:rPr>
        <w:t xml:space="preserve"> horas e </w:t>
      </w:r>
      <w:r w:rsidR="009D2F3B">
        <w:rPr>
          <w:rFonts w:ascii="Arial" w:eastAsia="Arial" w:hAnsi="Arial" w:cs="Arial"/>
        </w:rPr>
        <w:t>quarent</w:t>
      </w:r>
      <w:r w:rsidR="00B332C1">
        <w:rPr>
          <w:rFonts w:ascii="Arial" w:eastAsia="Arial" w:hAnsi="Arial" w:cs="Arial"/>
        </w:rPr>
        <w:t>a</w:t>
      </w:r>
      <w:r w:rsidR="009D2F3B">
        <w:rPr>
          <w:rFonts w:ascii="Arial" w:eastAsia="Arial" w:hAnsi="Arial" w:cs="Arial"/>
        </w:rPr>
        <w:t xml:space="preserve"> e cinco</w:t>
      </w:r>
      <w:r w:rsidR="007353C6" w:rsidRPr="000460C8">
        <w:rPr>
          <w:rFonts w:ascii="Arial" w:eastAsia="Arial" w:hAnsi="Arial" w:cs="Arial"/>
        </w:rPr>
        <w:t xml:space="preserve"> minutos, foi encerrada a reunião da qual eu, Cleverson Ruzzene Gomes, secretário geral dos Colegiados Superiores, lavrei a presente ata, que será assinada por mim e pel</w:t>
      </w:r>
      <w:r w:rsidR="000161B7">
        <w:rPr>
          <w:rFonts w:ascii="Arial" w:eastAsia="Arial" w:hAnsi="Arial" w:cs="Arial"/>
        </w:rPr>
        <w:t>o</w:t>
      </w:r>
      <w:r w:rsidR="007353C6" w:rsidRPr="000460C8">
        <w:rPr>
          <w:rFonts w:ascii="Arial" w:eastAsia="Arial" w:hAnsi="Arial" w:cs="Arial"/>
        </w:rPr>
        <w:t xml:space="preserve"> presidente do egrégio Conselho de Administração. Maringá, ao dia </w:t>
      </w:r>
      <w:r w:rsidR="000161B7">
        <w:rPr>
          <w:rFonts w:ascii="Arial" w:eastAsia="Arial" w:hAnsi="Arial" w:cs="Arial"/>
        </w:rPr>
        <w:t>dez</w:t>
      </w:r>
      <w:r w:rsidR="003563D7">
        <w:rPr>
          <w:rFonts w:ascii="Arial" w:eastAsia="Arial" w:hAnsi="Arial" w:cs="Arial"/>
        </w:rPr>
        <w:t xml:space="preserve"> </w:t>
      </w:r>
      <w:r w:rsidR="007353C6" w:rsidRPr="000460C8">
        <w:rPr>
          <w:rFonts w:ascii="Arial" w:eastAsia="Arial" w:hAnsi="Arial" w:cs="Arial"/>
        </w:rPr>
        <w:t xml:space="preserve">do mês de </w:t>
      </w:r>
      <w:r w:rsidR="000161B7">
        <w:rPr>
          <w:rFonts w:ascii="Arial" w:eastAsia="Arial" w:hAnsi="Arial" w:cs="Arial"/>
        </w:rPr>
        <w:t>abril</w:t>
      </w:r>
      <w:r w:rsidR="007353C6" w:rsidRPr="000460C8">
        <w:rPr>
          <w:rFonts w:ascii="Arial" w:eastAsia="Arial" w:hAnsi="Arial" w:cs="Arial"/>
        </w:rPr>
        <w:t xml:space="preserve"> do ano de dois mil e vinte e cinco.</w:t>
      </w:r>
    </w:p>
    <w:p w14:paraId="00000002" w14:textId="77777777" w:rsidR="007637BE" w:rsidRPr="000460C8" w:rsidRDefault="007637BE">
      <w:pPr>
        <w:pBdr>
          <w:top w:val="nil"/>
          <w:left w:val="nil"/>
          <w:bottom w:val="nil"/>
          <w:right w:val="nil"/>
          <w:between w:val="nil"/>
        </w:pBdr>
        <w:ind w:left="-284" w:firstLine="284"/>
        <w:jc w:val="both"/>
        <w:rPr>
          <w:rFonts w:ascii="Arial" w:eastAsia="Arial" w:hAnsi="Arial" w:cs="Arial"/>
          <w:color w:val="000000"/>
        </w:rPr>
      </w:pPr>
    </w:p>
    <w:p w14:paraId="00000003" w14:textId="77777777" w:rsidR="007637BE" w:rsidRPr="000460C8" w:rsidRDefault="007637BE">
      <w:pPr>
        <w:pBdr>
          <w:top w:val="nil"/>
          <w:left w:val="nil"/>
          <w:bottom w:val="nil"/>
          <w:right w:val="nil"/>
          <w:between w:val="nil"/>
        </w:pBdr>
        <w:ind w:left="-284" w:firstLine="284"/>
        <w:jc w:val="both"/>
        <w:rPr>
          <w:rFonts w:ascii="Arial" w:eastAsia="Arial" w:hAnsi="Arial" w:cs="Arial"/>
          <w:color w:val="000000"/>
        </w:rPr>
      </w:pPr>
    </w:p>
    <w:p w14:paraId="00000004" w14:textId="4B06C202" w:rsidR="007637BE" w:rsidRPr="000460C8" w:rsidRDefault="00000000">
      <w:pPr>
        <w:pBdr>
          <w:top w:val="nil"/>
          <w:left w:val="nil"/>
          <w:bottom w:val="nil"/>
          <w:right w:val="nil"/>
          <w:between w:val="nil"/>
        </w:pBdr>
        <w:ind w:firstLine="4253"/>
        <w:jc w:val="both"/>
        <w:rPr>
          <w:rFonts w:ascii="Arial" w:eastAsia="Arial" w:hAnsi="Arial" w:cs="Arial"/>
          <w:color w:val="000000"/>
        </w:rPr>
      </w:pPr>
      <w:r w:rsidRPr="000460C8">
        <w:rPr>
          <w:rFonts w:ascii="Arial" w:eastAsia="Arial" w:hAnsi="Arial" w:cs="Arial"/>
          <w:color w:val="000000"/>
        </w:rPr>
        <w:t xml:space="preserve">Maringá, </w:t>
      </w:r>
      <w:r w:rsidR="000161B7">
        <w:rPr>
          <w:rFonts w:ascii="Arial" w:eastAsia="Arial" w:hAnsi="Arial" w:cs="Arial"/>
        </w:rPr>
        <w:t>10</w:t>
      </w:r>
      <w:r w:rsidRPr="000460C8">
        <w:rPr>
          <w:rFonts w:ascii="Arial" w:eastAsia="Arial" w:hAnsi="Arial" w:cs="Arial"/>
        </w:rPr>
        <w:t xml:space="preserve"> de </w:t>
      </w:r>
      <w:r w:rsidR="000161B7">
        <w:rPr>
          <w:rFonts w:ascii="Arial" w:eastAsia="Arial" w:hAnsi="Arial" w:cs="Arial"/>
        </w:rPr>
        <w:t>abril</w:t>
      </w:r>
      <w:r w:rsidRPr="000460C8">
        <w:rPr>
          <w:rFonts w:ascii="Arial" w:eastAsia="Arial" w:hAnsi="Arial" w:cs="Arial"/>
          <w:color w:val="000000"/>
        </w:rPr>
        <w:t xml:space="preserve"> de 2025.</w:t>
      </w:r>
      <w:r w:rsidRPr="000460C8">
        <w:rPr>
          <w:rFonts w:ascii="Arial" w:eastAsia="Arial" w:hAnsi="Arial" w:cs="Arial"/>
          <w:color w:val="000000"/>
        </w:rPr>
        <w:tab/>
      </w:r>
    </w:p>
    <w:p w14:paraId="00000005" w14:textId="77777777" w:rsidR="007637BE" w:rsidRPr="000460C8" w:rsidRDefault="007637BE">
      <w:pPr>
        <w:pBdr>
          <w:top w:val="nil"/>
          <w:left w:val="nil"/>
          <w:bottom w:val="nil"/>
          <w:right w:val="nil"/>
          <w:between w:val="nil"/>
        </w:pBdr>
        <w:ind w:left="284"/>
        <w:jc w:val="both"/>
        <w:rPr>
          <w:rFonts w:ascii="Arial" w:eastAsia="Arial" w:hAnsi="Arial" w:cs="Arial"/>
          <w:color w:val="000000"/>
        </w:rPr>
      </w:pPr>
    </w:p>
    <w:p w14:paraId="00000007" w14:textId="77777777" w:rsidR="007637BE" w:rsidRPr="000460C8" w:rsidRDefault="007637BE">
      <w:pPr>
        <w:ind w:left="284" w:hanging="142"/>
        <w:jc w:val="both"/>
        <w:rPr>
          <w:rFonts w:ascii="Arial" w:eastAsia="Arial" w:hAnsi="Arial" w:cs="Arial"/>
        </w:rPr>
      </w:pPr>
    </w:p>
    <w:p w14:paraId="00000008" w14:textId="77777777" w:rsidR="007637BE" w:rsidRPr="000460C8" w:rsidRDefault="007637BE">
      <w:pPr>
        <w:ind w:left="284" w:hanging="142"/>
        <w:jc w:val="both"/>
        <w:rPr>
          <w:rFonts w:ascii="Arial" w:eastAsia="Arial" w:hAnsi="Arial" w:cs="Arial"/>
        </w:rPr>
      </w:pPr>
    </w:p>
    <w:p w14:paraId="00000009" w14:textId="77777777" w:rsidR="007637BE" w:rsidRPr="000460C8" w:rsidRDefault="007637BE">
      <w:pPr>
        <w:jc w:val="both"/>
        <w:rPr>
          <w:rFonts w:ascii="Arial" w:eastAsia="Arial" w:hAnsi="Arial" w:cs="Arial"/>
        </w:rPr>
      </w:pPr>
    </w:p>
    <w:p w14:paraId="0000000A" w14:textId="0088B7DC" w:rsidR="007637BE" w:rsidRPr="000460C8" w:rsidRDefault="00000000">
      <w:pPr>
        <w:ind w:left="284" w:hanging="142"/>
        <w:jc w:val="both"/>
        <w:rPr>
          <w:rFonts w:ascii="Arial" w:eastAsia="Arial" w:hAnsi="Arial" w:cs="Arial"/>
        </w:rPr>
      </w:pPr>
      <w:r w:rsidRPr="000460C8">
        <w:rPr>
          <w:rFonts w:ascii="Arial" w:eastAsia="Arial" w:hAnsi="Arial" w:cs="Arial"/>
        </w:rPr>
        <w:t xml:space="preserve">Prof. Dr. </w:t>
      </w:r>
      <w:r w:rsidR="000161B7">
        <w:rPr>
          <w:rFonts w:ascii="Arial" w:eastAsia="Arial" w:hAnsi="Arial" w:cs="Arial"/>
        </w:rPr>
        <w:t xml:space="preserve">Leandro Vanalli </w:t>
      </w:r>
      <w:r w:rsidR="00C86155">
        <w:rPr>
          <w:rFonts w:ascii="Arial" w:eastAsia="Arial" w:hAnsi="Arial" w:cs="Arial"/>
        </w:rPr>
        <w:t xml:space="preserve">  </w:t>
      </w:r>
      <w:r w:rsidRPr="000460C8">
        <w:rPr>
          <w:rFonts w:ascii="Arial" w:eastAsia="Arial" w:hAnsi="Arial" w:cs="Arial"/>
        </w:rPr>
        <w:tab/>
      </w:r>
      <w:r w:rsidRPr="000460C8">
        <w:rPr>
          <w:rFonts w:ascii="Arial" w:eastAsia="Arial" w:hAnsi="Arial" w:cs="Arial"/>
        </w:rPr>
        <w:tab/>
        <w:t>Cleverson Ruzzene Gomes</w:t>
      </w:r>
    </w:p>
    <w:p w14:paraId="0000000B" w14:textId="649C2886" w:rsidR="007637BE" w:rsidRPr="000460C8" w:rsidRDefault="00000000" w:rsidP="00C86155">
      <w:pPr>
        <w:jc w:val="both"/>
        <w:rPr>
          <w:rFonts w:ascii="Arial" w:eastAsia="Arial" w:hAnsi="Arial" w:cs="Arial"/>
        </w:rPr>
      </w:pPr>
      <w:r w:rsidRPr="000460C8">
        <w:rPr>
          <w:rFonts w:ascii="Arial" w:eastAsia="Arial" w:hAnsi="Arial" w:cs="Arial"/>
          <w:b/>
        </w:rPr>
        <w:t xml:space="preserve"> </w:t>
      </w:r>
      <w:r w:rsidR="00E4159E">
        <w:rPr>
          <w:rFonts w:ascii="Arial" w:eastAsia="Arial" w:hAnsi="Arial" w:cs="Arial"/>
          <w:b/>
        </w:rPr>
        <w:t xml:space="preserve"> </w:t>
      </w:r>
      <w:r w:rsidRPr="000460C8">
        <w:rPr>
          <w:rFonts w:ascii="Arial" w:eastAsia="Arial" w:hAnsi="Arial" w:cs="Arial"/>
          <w:b/>
        </w:rPr>
        <w:t>Reitor</w:t>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t xml:space="preserve">Secretário </w:t>
      </w:r>
    </w:p>
    <w:sectPr w:rsidR="007637BE" w:rsidRPr="000460C8">
      <w:headerReference w:type="even" r:id="rId8"/>
      <w:headerReference w:type="default" r:id="rId9"/>
      <w:pgSz w:w="11906" w:h="16838"/>
      <w:pgMar w:top="1134" w:right="1133" w:bottom="851" w:left="1701" w:header="709" w:footer="709"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0A0E3C" w14:textId="77777777" w:rsidR="0021418B" w:rsidRDefault="0021418B">
      <w:r>
        <w:separator/>
      </w:r>
    </w:p>
  </w:endnote>
  <w:endnote w:type="continuationSeparator" w:id="0">
    <w:p w14:paraId="0EFAF449" w14:textId="77777777" w:rsidR="0021418B" w:rsidRDefault="00214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Serif">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EBDEOJ+CourierNewPS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702E81" w14:textId="77777777" w:rsidR="0021418B" w:rsidRDefault="0021418B">
      <w:r>
        <w:separator/>
      </w:r>
    </w:p>
  </w:footnote>
  <w:footnote w:type="continuationSeparator" w:id="0">
    <w:p w14:paraId="528E8C62" w14:textId="77777777" w:rsidR="0021418B" w:rsidRDefault="002141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C" w14:textId="77777777" w:rsidR="007637BE"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0D" w14:textId="77777777" w:rsidR="007637BE" w:rsidRDefault="007637BE">
    <w:pPr>
      <w:pBdr>
        <w:top w:val="nil"/>
        <w:left w:val="nil"/>
        <w:bottom w:val="nil"/>
        <w:right w:val="nil"/>
        <w:between w:val="nil"/>
      </w:pBdr>
      <w:tabs>
        <w:tab w:val="center" w:pos="4252"/>
        <w:tab w:val="right" w:pos="8504"/>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E" w14:textId="77777777" w:rsidR="007637BE" w:rsidRDefault="007637BE">
    <w:pPr>
      <w:pBdr>
        <w:top w:val="nil"/>
        <w:left w:val="nil"/>
        <w:bottom w:val="nil"/>
        <w:right w:val="nil"/>
        <w:between w:val="nil"/>
      </w:pBdr>
      <w:tabs>
        <w:tab w:val="center" w:pos="4252"/>
        <w:tab w:val="right" w:pos="8504"/>
      </w:tabs>
      <w:jc w:val="right"/>
      <w:rPr>
        <w:color w:val="000000"/>
      </w:rPr>
    </w:pPr>
  </w:p>
  <w:p w14:paraId="0000000F" w14:textId="77777777" w:rsidR="007637BE" w:rsidRDefault="007637BE">
    <w:pPr>
      <w:pBdr>
        <w:top w:val="nil"/>
        <w:left w:val="nil"/>
        <w:bottom w:val="nil"/>
        <w:right w:val="nil"/>
        <w:between w:val="nil"/>
      </w:pBdr>
      <w:tabs>
        <w:tab w:val="center" w:pos="4252"/>
        <w:tab w:val="right" w:pos="8504"/>
      </w:tabs>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482EE0"/>
    <w:multiLevelType w:val="multilevel"/>
    <w:tmpl w:val="F222C306"/>
    <w:lvl w:ilvl="0">
      <w:start w:val="1"/>
      <w:numFmt w:val="decimal"/>
      <w:pStyle w:val="Inciso"/>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940180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7BE"/>
    <w:rsid w:val="000161B7"/>
    <w:rsid w:val="00022251"/>
    <w:rsid w:val="000460C8"/>
    <w:rsid w:val="00055F2F"/>
    <w:rsid w:val="00065253"/>
    <w:rsid w:val="00067301"/>
    <w:rsid w:val="00131D34"/>
    <w:rsid w:val="00161721"/>
    <w:rsid w:val="00175DB0"/>
    <w:rsid w:val="001D00D7"/>
    <w:rsid w:val="00212C71"/>
    <w:rsid w:val="0021418B"/>
    <w:rsid w:val="00221BE7"/>
    <w:rsid w:val="0022229D"/>
    <w:rsid w:val="00241DF6"/>
    <w:rsid w:val="00313AF4"/>
    <w:rsid w:val="00324A1A"/>
    <w:rsid w:val="003563D7"/>
    <w:rsid w:val="003940B7"/>
    <w:rsid w:val="003B2633"/>
    <w:rsid w:val="00423B8C"/>
    <w:rsid w:val="0047144F"/>
    <w:rsid w:val="00484BD5"/>
    <w:rsid w:val="00496254"/>
    <w:rsid w:val="004A4765"/>
    <w:rsid w:val="004C24E9"/>
    <w:rsid w:val="004E74E6"/>
    <w:rsid w:val="004F0CB0"/>
    <w:rsid w:val="00525B3A"/>
    <w:rsid w:val="00573448"/>
    <w:rsid w:val="005765C3"/>
    <w:rsid w:val="0059488C"/>
    <w:rsid w:val="005A2059"/>
    <w:rsid w:val="005F0975"/>
    <w:rsid w:val="005F2F1D"/>
    <w:rsid w:val="00623691"/>
    <w:rsid w:val="00627AF7"/>
    <w:rsid w:val="0063648B"/>
    <w:rsid w:val="006416B6"/>
    <w:rsid w:val="007353C6"/>
    <w:rsid w:val="00743396"/>
    <w:rsid w:val="007637BE"/>
    <w:rsid w:val="007A6D89"/>
    <w:rsid w:val="007E2839"/>
    <w:rsid w:val="00834BE4"/>
    <w:rsid w:val="008B4EEC"/>
    <w:rsid w:val="008E44DC"/>
    <w:rsid w:val="00916205"/>
    <w:rsid w:val="00925221"/>
    <w:rsid w:val="00997AD0"/>
    <w:rsid w:val="009D2F3B"/>
    <w:rsid w:val="00A179B2"/>
    <w:rsid w:val="00A4255A"/>
    <w:rsid w:val="00A45BDB"/>
    <w:rsid w:val="00A52A63"/>
    <w:rsid w:val="00A91A90"/>
    <w:rsid w:val="00AD44CD"/>
    <w:rsid w:val="00AF0942"/>
    <w:rsid w:val="00B332C1"/>
    <w:rsid w:val="00B47078"/>
    <w:rsid w:val="00BA0B00"/>
    <w:rsid w:val="00BD1B21"/>
    <w:rsid w:val="00BE1600"/>
    <w:rsid w:val="00BF32B9"/>
    <w:rsid w:val="00BF48D9"/>
    <w:rsid w:val="00C17E57"/>
    <w:rsid w:val="00C643AB"/>
    <w:rsid w:val="00C813A6"/>
    <w:rsid w:val="00C86155"/>
    <w:rsid w:val="00CD5B3A"/>
    <w:rsid w:val="00D0545D"/>
    <w:rsid w:val="00D71B4E"/>
    <w:rsid w:val="00D76DBF"/>
    <w:rsid w:val="00DD2EB0"/>
    <w:rsid w:val="00E33BF5"/>
    <w:rsid w:val="00E4159E"/>
    <w:rsid w:val="00E871B1"/>
    <w:rsid w:val="00E96BFB"/>
    <w:rsid w:val="00EA333D"/>
    <w:rsid w:val="00EC7404"/>
    <w:rsid w:val="00F357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634C"/>
  <w15:docId w15:val="{4E74DD21-3050-46BF-83ED-4151473C9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1,Título principal nível 1"/>
    <w:basedOn w:val="Normal"/>
    <w:next w:val="Normal"/>
    <w:link w:val="Ttulo1Char"/>
    <w:uiPriority w:val="9"/>
    <w:qFormat/>
    <w:pPr>
      <w:keepNext/>
      <w:spacing w:before="240" w:after="60"/>
      <w:outlineLvl w:val="0"/>
    </w:pPr>
    <w:rPr>
      <w:rFonts w:ascii="Arial" w:hAnsi="Arial" w:cs="Arial"/>
      <w:b/>
      <w:bCs/>
      <w:kern w:val="32"/>
      <w:sz w:val="32"/>
      <w:szCs w:val="32"/>
    </w:rPr>
  </w:style>
  <w:style w:type="paragraph" w:styleId="Ttulo2">
    <w:name w:val="heading 2"/>
    <w:aliases w:val="Título 21"/>
    <w:basedOn w:val="Normal"/>
    <w:next w:val="Normal"/>
    <w:link w:val="Ttulo2Char"/>
    <w:uiPriority w:val="9"/>
    <w:semiHidden/>
    <w:unhideWhenUsed/>
    <w:qFormat/>
    <w:pPr>
      <w:keepNext/>
      <w:spacing w:after="120"/>
      <w:outlineLvl w:val="1"/>
    </w:pPr>
    <w:rPr>
      <w:rFonts w:ascii="Arial" w:hAnsi="Arial"/>
      <w:b/>
      <w:sz w:val="20"/>
    </w:rPr>
  </w:style>
  <w:style w:type="paragraph" w:styleId="Ttulo3">
    <w:name w:val="heading 3"/>
    <w:basedOn w:val="Normal"/>
    <w:next w:val="Normal"/>
    <w:link w:val="Ttulo3Char"/>
    <w:uiPriority w:val="9"/>
    <w:semiHidden/>
    <w:unhideWhenUsed/>
    <w:qFormat/>
    <w:pPr>
      <w:keepNext/>
      <w:spacing w:before="240" w:after="60"/>
      <w:outlineLvl w:val="2"/>
    </w:pPr>
    <w:rPr>
      <w:rFonts w:ascii="Arial" w:hAnsi="Arial" w:cs="Arial"/>
      <w:b/>
      <w:bCs/>
      <w:sz w:val="26"/>
      <w:szCs w:val="26"/>
    </w:rPr>
  </w:style>
  <w:style w:type="paragraph" w:styleId="Ttulo4">
    <w:name w:val="heading 4"/>
    <w:basedOn w:val="Normal"/>
    <w:next w:val="Normal"/>
    <w:link w:val="Ttulo4Char"/>
    <w:uiPriority w:val="9"/>
    <w:semiHidden/>
    <w:unhideWhenUsed/>
    <w:qFormat/>
    <w:rsid w:val="00A516C0"/>
    <w:pPr>
      <w:keepNext/>
      <w:spacing w:before="240" w:after="60"/>
      <w:outlineLvl w:val="3"/>
    </w:pPr>
    <w:rPr>
      <w:b/>
      <w:bCs/>
      <w:sz w:val="28"/>
      <w:szCs w:val="28"/>
    </w:rPr>
  </w:style>
  <w:style w:type="paragraph" w:styleId="Ttulo5">
    <w:name w:val="heading 5"/>
    <w:basedOn w:val="Normal"/>
    <w:next w:val="Normal"/>
    <w:link w:val="Ttulo5Char"/>
    <w:uiPriority w:val="9"/>
    <w:semiHidden/>
    <w:unhideWhenUsed/>
    <w:qFormat/>
    <w:pPr>
      <w:spacing w:before="240" w:after="60"/>
      <w:outlineLvl w:val="4"/>
    </w:pPr>
    <w:rPr>
      <w:b/>
      <w:bCs/>
      <w:i/>
      <w:iCs/>
      <w:sz w:val="26"/>
      <w:szCs w:val="26"/>
    </w:rPr>
  </w:style>
  <w:style w:type="paragraph" w:styleId="Ttulo6">
    <w:name w:val="heading 6"/>
    <w:basedOn w:val="Normal"/>
    <w:next w:val="Normal"/>
    <w:link w:val="Ttulo6Char"/>
    <w:uiPriority w:val="9"/>
    <w:semiHidden/>
    <w:unhideWhenUsed/>
    <w:qFormat/>
    <w:pPr>
      <w:spacing w:before="240" w:after="60"/>
      <w:outlineLvl w:val="5"/>
    </w:pPr>
    <w:rPr>
      <w:b/>
      <w:bCs/>
      <w:sz w:val="22"/>
      <w:szCs w:val="22"/>
    </w:rPr>
  </w:style>
  <w:style w:type="paragraph" w:styleId="Ttulo7">
    <w:name w:val="heading 7"/>
    <w:basedOn w:val="Normal"/>
    <w:next w:val="Normal"/>
    <w:qFormat/>
    <w:rsid w:val="00D8490D"/>
    <w:pPr>
      <w:spacing w:before="240" w:after="60"/>
      <w:outlineLvl w:val="6"/>
    </w:pPr>
  </w:style>
  <w:style w:type="paragraph" w:styleId="Ttulo8">
    <w:name w:val="heading 8"/>
    <w:basedOn w:val="Normal"/>
    <w:next w:val="Normal"/>
    <w:link w:val="Ttulo8Char"/>
    <w:qFormat/>
    <w:pPr>
      <w:spacing w:before="240" w:after="60"/>
      <w:outlineLvl w:val="7"/>
    </w:pPr>
    <w:rPr>
      <w:i/>
      <w:iCs/>
    </w:rPr>
  </w:style>
  <w:style w:type="paragraph" w:styleId="Ttulo9">
    <w:name w:val="heading 9"/>
    <w:basedOn w:val="Normal"/>
    <w:next w:val="Normal"/>
    <w:qFormat/>
    <w:rsid w:val="00D8490D"/>
    <w:pPr>
      <w:spacing w:before="240" w:after="60"/>
      <w:outlineLvl w:val="8"/>
    </w:pPr>
    <w:rPr>
      <w:rFonts w:ascii="Arial" w:hAnsi="Arial" w:cs="Arial"/>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Título Char1,Título Char Char,Título Char"/>
    <w:basedOn w:val="Normal"/>
    <w:link w:val="TtuloChar2"/>
    <w:uiPriority w:val="10"/>
    <w:qFormat/>
    <w:pPr>
      <w:tabs>
        <w:tab w:val="left" w:pos="3780"/>
      </w:tabs>
      <w:spacing w:after="120"/>
      <w:jc w:val="center"/>
    </w:pPr>
    <w:rPr>
      <w:rFonts w:ascii="Arial" w:hAnsi="Arial"/>
      <w:b/>
      <w:sz w:val="22"/>
    </w:rPr>
  </w:style>
  <w:style w:type="table" w:customStyle="1" w:styleId="TableNormal0">
    <w:name w:val="Table Normal"/>
    <w:tblPr>
      <w:tblCellMar>
        <w:top w:w="0" w:type="dxa"/>
        <w:left w:w="0" w:type="dxa"/>
        <w:bottom w:w="0" w:type="dxa"/>
        <w:right w:w="0" w:type="dxa"/>
      </w:tblCellMar>
    </w:tblPr>
  </w:style>
  <w:style w:type="character" w:customStyle="1" w:styleId="Ttulo1Char">
    <w:name w:val="Título 1 Char"/>
    <w:aliases w:val="Título 11 Char,Título principal nível 1 Char"/>
    <w:link w:val="Ttulo1"/>
    <w:rsid w:val="00BF4D92"/>
    <w:rPr>
      <w:rFonts w:ascii="Arial" w:hAnsi="Arial" w:cs="Arial"/>
      <w:b/>
      <w:bCs/>
      <w:kern w:val="32"/>
      <w:sz w:val="32"/>
      <w:szCs w:val="32"/>
      <w:lang w:val="pt-BR" w:eastAsia="pt-BR" w:bidi="ar-SA"/>
    </w:rPr>
  </w:style>
  <w:style w:type="character" w:customStyle="1" w:styleId="Ttulo2Char">
    <w:name w:val="Título 2 Char"/>
    <w:aliases w:val="Título 21 Char"/>
    <w:link w:val="Ttulo2"/>
    <w:rsid w:val="00BF4D92"/>
    <w:rPr>
      <w:rFonts w:ascii="Arial" w:hAnsi="Arial"/>
      <w:b/>
      <w:szCs w:val="24"/>
      <w:lang w:val="pt-BR" w:eastAsia="pt-BR" w:bidi="ar-SA"/>
    </w:rPr>
  </w:style>
  <w:style w:type="character" w:customStyle="1" w:styleId="Ttulo3Char">
    <w:name w:val="Título 3 Char"/>
    <w:link w:val="Ttulo3"/>
    <w:rsid w:val="00BF4D92"/>
    <w:rPr>
      <w:rFonts w:ascii="Arial" w:hAnsi="Arial" w:cs="Arial"/>
      <w:b/>
      <w:bCs/>
      <w:sz w:val="26"/>
      <w:szCs w:val="26"/>
      <w:lang w:val="pt-BR" w:eastAsia="pt-BR" w:bidi="ar-SA"/>
    </w:rPr>
  </w:style>
  <w:style w:type="character" w:customStyle="1" w:styleId="Ttulo4Char">
    <w:name w:val="Título 4 Char"/>
    <w:link w:val="Ttulo4"/>
    <w:rsid w:val="00BF4D92"/>
    <w:rPr>
      <w:b/>
      <w:bCs/>
      <w:sz w:val="28"/>
      <w:szCs w:val="28"/>
      <w:lang w:val="pt-BR" w:eastAsia="pt-BR" w:bidi="ar-SA"/>
    </w:rPr>
  </w:style>
  <w:style w:type="character" w:customStyle="1" w:styleId="Ttulo5Char">
    <w:name w:val="Título 5 Char"/>
    <w:link w:val="Ttulo5"/>
    <w:rsid w:val="00BF4D92"/>
    <w:rPr>
      <w:b/>
      <w:bCs/>
      <w:i/>
      <w:iCs/>
      <w:sz w:val="26"/>
      <w:szCs w:val="26"/>
      <w:lang w:val="pt-BR" w:eastAsia="pt-BR" w:bidi="ar-SA"/>
    </w:rPr>
  </w:style>
  <w:style w:type="character" w:customStyle="1" w:styleId="Ttulo6Char">
    <w:name w:val="Título 6 Char"/>
    <w:link w:val="Ttulo6"/>
    <w:rsid w:val="00BF4D92"/>
    <w:rPr>
      <w:b/>
      <w:bCs/>
      <w:sz w:val="22"/>
      <w:szCs w:val="22"/>
      <w:lang w:val="pt-BR" w:eastAsia="pt-BR" w:bidi="ar-SA"/>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hAnsi="Arial" w:cs="Arial"/>
    </w:rPr>
  </w:style>
  <w:style w:type="paragraph" w:styleId="Corpodetexto2">
    <w:name w:val="Body Text 2"/>
    <w:basedOn w:val="Normal"/>
    <w:pPr>
      <w:spacing w:line="360" w:lineRule="auto"/>
      <w:ind w:left="100"/>
      <w:jc w:val="both"/>
    </w:pPr>
    <w:rPr>
      <w:rFonts w:ascii="Arial" w:hAnsi="Arial"/>
      <w:color w:val="000000"/>
    </w:rPr>
  </w:style>
  <w:style w:type="character" w:customStyle="1" w:styleId="titart1">
    <w:name w:val="titart1"/>
    <w:rPr>
      <w:rFonts w:ascii="Verdana" w:hAnsi="Verdana" w:hint="default"/>
      <w:b/>
      <w:bCs/>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customStyle="1" w:styleId="CorpodetextoChar2">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rsid w:val="00157BAA"/>
    <w:rPr>
      <w:sz w:val="24"/>
      <w:szCs w:val="24"/>
      <w:lang w:val="pt-BR" w:eastAsia="pt-BR" w:bidi="ar-SA"/>
    </w:rPr>
  </w:style>
  <w:style w:type="paragraph" w:styleId="Lista">
    <w:name w:val="List"/>
    <w:basedOn w:val="Corpodetexto"/>
    <w:pPr>
      <w:suppressAutoHyphens/>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customStyle="1" w:styleId="TtuloChar2">
    <w:name w:val="Título Char2"/>
    <w:aliases w:val="Título Char1 Char,Título Char Char Char,Título Char Char1"/>
    <w:link w:val="Ttulo"/>
    <w:rsid w:val="00157BAA"/>
    <w:rPr>
      <w:rFonts w:ascii="Arial" w:hAnsi="Arial"/>
      <w:b/>
      <w:sz w:val="22"/>
      <w:szCs w:val="24"/>
      <w:lang w:val="pt-BR" w:eastAsia="pt-BR" w:bidi="ar-SA"/>
    </w:rPr>
  </w:style>
  <w:style w:type="paragraph" w:styleId="Subttulo">
    <w:name w:val="Subtitle"/>
    <w:basedOn w:val="Normal"/>
    <w:next w:val="Normal"/>
    <w:uiPriority w:val="11"/>
    <w:qFormat/>
    <w:pPr>
      <w:jc w:val="both"/>
    </w:pPr>
    <w:rPr>
      <w:rFonts w:ascii="Tahoma" w:eastAsia="Tahoma" w:hAnsi="Tahoma" w:cs="Tahoma"/>
      <w:b/>
      <w:sz w:val="20"/>
      <w:szCs w:val="20"/>
    </w:rPr>
  </w:style>
  <w:style w:type="paragraph" w:styleId="NormalWeb">
    <w:name w:val="Normal (Web)"/>
    <w:basedOn w:val="Normal"/>
    <w:uiPriority w:val="99"/>
    <w:pPr>
      <w:spacing w:before="100" w:beforeAutospacing="1" w:after="100" w:afterAutospacing="1"/>
    </w:pPr>
  </w:style>
  <w:style w:type="paragraph" w:customStyle="1" w:styleId="western">
    <w:name w:val="western"/>
    <w:basedOn w:val="Normal"/>
    <w:pPr>
      <w:spacing w:before="100" w:beforeAutospacing="1" w:after="119"/>
    </w:pPr>
  </w:style>
  <w:style w:type="paragraph" w:customStyle="1" w:styleId="western1">
    <w:name w:val="western1"/>
    <w:basedOn w:val="Normal"/>
    <w:pPr>
      <w:spacing w:before="100" w:beforeAutospacing="1"/>
    </w:pPr>
    <w:rPr>
      <w:i/>
      <w:iCs/>
    </w:rPr>
  </w:style>
  <w:style w:type="paragraph" w:styleId="Recuodecorpodetexto2">
    <w:name w:val="Body Text Indent 2"/>
    <w:basedOn w:val="Normal"/>
    <w:pPr>
      <w:spacing w:after="120" w:line="480" w:lineRule="auto"/>
      <w:ind w:left="283"/>
    </w:pPr>
  </w:style>
  <w:style w:type="character" w:customStyle="1" w:styleId="grame">
    <w:name w:val="grame"/>
    <w:basedOn w:val="Fontepargpadro"/>
  </w:style>
  <w:style w:type="character" w:customStyle="1" w:styleId="spelle">
    <w:name w:val="spelle"/>
    <w:basedOn w:val="Fontepargpadro"/>
  </w:style>
  <w:style w:type="paragraph" w:styleId="PargrafodaLista">
    <w:name w:val="List Paragraph"/>
    <w:basedOn w:val="Normal"/>
    <w:uiPriority w:val="34"/>
    <w:qFormat/>
    <w:rsid w:val="0093379B"/>
    <w:pPr>
      <w:spacing w:after="200" w:line="276" w:lineRule="auto"/>
      <w:ind w:left="720"/>
      <w:contextualSpacing/>
    </w:pPr>
    <w:rPr>
      <w:rFonts w:ascii="Calibri" w:eastAsia="Calibri" w:hAnsi="Calibri"/>
      <w:sz w:val="22"/>
      <w:szCs w:val="22"/>
      <w:lang w:eastAsia="en-US"/>
    </w:rPr>
  </w:style>
  <w:style w:type="paragraph" w:customStyle="1" w:styleId="Recuodecorpodetexto31">
    <w:name w:val="Recuo de corpo de texto 31"/>
    <w:basedOn w:val="Normal"/>
    <w:pPr>
      <w:ind w:left="360"/>
      <w:jc w:val="both"/>
    </w:pPr>
    <w:rPr>
      <w:lang w:eastAsia="ar-SA"/>
    </w:rPr>
  </w:style>
  <w:style w:type="paragraph" w:customStyle="1" w:styleId="Fontepargpadro1">
    <w:name w:val="Fonte parág. padrão1"/>
    <w:next w:val="Normal"/>
    <w:pPr>
      <w:suppressAutoHyphens/>
    </w:pPr>
    <w:rPr>
      <w:rFonts w:ascii="MS Serif" w:hAnsi="MS Serif"/>
      <w:lang w:eastAsia="ar-SA"/>
    </w:rPr>
  </w:style>
  <w:style w:type="paragraph" w:customStyle="1" w:styleId="Corpodetexto21">
    <w:name w:val="Corpo de texto 21"/>
    <w:basedOn w:val="Normal"/>
    <w:pPr>
      <w:suppressAutoHyphens/>
      <w:spacing w:after="120"/>
      <w:jc w:val="both"/>
    </w:pPr>
    <w:rPr>
      <w:rFonts w:ascii="Arial" w:hAnsi="Arial" w:cs="Arial"/>
      <w:sz w:val="22"/>
      <w:lang w:eastAsia="ar-SA"/>
    </w:rPr>
  </w:style>
  <w:style w:type="paragraph" w:customStyle="1" w:styleId="titulo3-metep">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rsid w:val="00B17874"/>
    <w:pPr>
      <w:spacing w:before="100" w:beforeAutospacing="1" w:after="100" w:afterAutospacing="1"/>
    </w:pPr>
  </w:style>
  <w:style w:type="character" w:styleId="Refdenotaderodap">
    <w:name w:val="footnote reference"/>
    <w:semiHidden/>
    <w:rsid w:val="00B17874"/>
    <w:rPr>
      <w:vertAlign w:val="superscript"/>
    </w:rPr>
  </w:style>
  <w:style w:type="paragraph" w:customStyle="1" w:styleId="Artigo">
    <w:name w:val="Artigo"/>
    <w:basedOn w:val="Normal"/>
    <w:autoRedefine/>
    <w:rsid w:val="00B17874"/>
    <w:pPr>
      <w:spacing w:after="240"/>
      <w:ind w:left="708"/>
      <w:jc w:val="both"/>
    </w:pPr>
    <w:rPr>
      <w:rFonts w:ascii="Arial" w:hAnsi="Arial" w:cs="Arial"/>
      <w:szCs w:val="20"/>
    </w:rPr>
  </w:style>
  <w:style w:type="table" w:styleId="Tabelacomgrade">
    <w:name w:val="Table Grid"/>
    <w:basedOn w:val="Tabelanormal"/>
    <w:rsid w:val="00174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P-identificacao">
    <w:name w:val="CEP-identificacao"/>
    <w:basedOn w:val="Normal"/>
    <w:rsid w:val="00FC1075"/>
    <w:pPr>
      <w:keepNext/>
      <w:keepLines/>
      <w:spacing w:before="120" w:after="120"/>
    </w:pPr>
    <w:rPr>
      <w:rFonts w:ascii="Arial" w:hAnsi="Arial" w:cs="Arial"/>
      <w:b/>
      <w:noProof/>
    </w:rPr>
  </w:style>
  <w:style w:type="paragraph" w:customStyle="1" w:styleId="Decimo">
    <w:name w:val="Decimo"/>
    <w:basedOn w:val="Normal"/>
    <w:rsid w:val="005D400A"/>
    <w:pPr>
      <w:tabs>
        <w:tab w:val="num" w:pos="1080"/>
      </w:tabs>
      <w:spacing w:after="120"/>
      <w:jc w:val="both"/>
    </w:pPr>
    <w:rPr>
      <w:rFonts w:ascii="Arial" w:hAnsi="Arial"/>
    </w:rPr>
  </w:style>
  <w:style w:type="paragraph" w:customStyle="1" w:styleId="decimo0">
    <w:name w:val="decimo"/>
    <w:basedOn w:val="Normal"/>
    <w:rsid w:val="00D77509"/>
    <w:pPr>
      <w:spacing w:before="100" w:beforeAutospacing="1" w:after="100" w:afterAutospacing="1"/>
    </w:pPr>
  </w:style>
  <w:style w:type="paragraph" w:customStyle="1" w:styleId="Calendario-subitens">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customStyle="1" w:styleId="TextosemFormataoChar">
    <w:name w:val="Texto sem Formatação Char"/>
    <w:aliases w:val=" Char2 Char"/>
    <w:link w:val="TextosemFormatao"/>
    <w:semiHidden/>
    <w:rsid w:val="00157BAA"/>
    <w:rPr>
      <w:rFonts w:ascii="Courier New" w:hAnsi="Courier New"/>
      <w:lang w:val="pt-BR" w:eastAsia="pt-BR" w:bidi="ar-SA"/>
    </w:rPr>
  </w:style>
  <w:style w:type="character" w:customStyle="1" w:styleId="WW8Num1z0">
    <w:name w:val="WW8Num1z0"/>
    <w:rsid w:val="00E63D98"/>
    <w:rPr>
      <w:rFonts w:ascii="Symbol" w:hAnsi="Symbol"/>
    </w:rPr>
  </w:style>
  <w:style w:type="paragraph" w:styleId="Textodebalo">
    <w:name w:val="Balloon Text"/>
    <w:aliases w:val=" Char1"/>
    <w:basedOn w:val="Normal"/>
    <w:link w:val="TextodebaloChar"/>
    <w:semiHidden/>
    <w:rsid w:val="00981EC3"/>
    <w:rPr>
      <w:rFonts w:ascii="Tahoma" w:hAnsi="Tahoma" w:cs="Tahoma"/>
      <w:sz w:val="16"/>
      <w:szCs w:val="16"/>
    </w:rPr>
  </w:style>
  <w:style w:type="character" w:customStyle="1" w:styleId="TextodebaloChar">
    <w:name w:val="Texto de balão Char"/>
    <w:aliases w:val=" Char1 Char"/>
    <w:link w:val="Textodebalo"/>
    <w:locked/>
    <w:rsid w:val="00D8490D"/>
    <w:rPr>
      <w:rFonts w:ascii="Tahoma" w:hAnsi="Tahoma" w:cs="Tahoma"/>
      <w:sz w:val="16"/>
      <w:szCs w:val="16"/>
      <w:lang w:val="pt-BR" w:eastAsia="pt-BR" w:bidi="ar-SA"/>
    </w:rPr>
  </w:style>
  <w:style w:type="paragraph" w:customStyle="1" w:styleId="IncisodeArt">
    <w:name w:val="Inciso de Art."/>
    <w:basedOn w:val="Normal"/>
    <w:rsid w:val="008140AD"/>
    <w:pPr>
      <w:tabs>
        <w:tab w:val="left" w:pos="360"/>
      </w:tabs>
      <w:suppressAutoHyphens/>
      <w:ind w:left="360" w:hanging="360"/>
      <w:jc w:val="both"/>
    </w:pPr>
    <w:rPr>
      <w:rFonts w:ascii="Arial" w:hAnsi="Arial"/>
      <w:szCs w:val="20"/>
      <w:lang w:eastAsia="ar-SA"/>
    </w:rPr>
  </w:style>
  <w:style w:type="paragraph" w:customStyle="1" w:styleId="CE">
    <w:name w:val="CE"/>
    <w:rsid w:val="00D8490D"/>
    <w:rPr>
      <w:rFonts w:ascii="Courier" w:hAnsi="Courier"/>
    </w:rPr>
  </w:style>
  <w:style w:type="paragraph" w:customStyle="1" w:styleId="BodyText2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TextodecomentrioChar">
    <w:name w:val="Texto de comentário Char"/>
    <w:link w:val="Textodecomentrio"/>
    <w:locked/>
    <w:rsid w:val="00D8490D"/>
    <w:rPr>
      <w:lang w:val="pt-BR" w:eastAsia="pt-BR" w:bidi="ar-SA"/>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rsid w:val="00D8490D"/>
    <w:pPr>
      <w:pBdr>
        <w:top w:val="single" w:sz="4" w:space="1" w:color="auto"/>
        <w:left w:val="single" w:sz="4" w:space="4" w:color="auto"/>
        <w:bottom w:val="single" w:sz="4" w:space="1" w:color="auto"/>
        <w:right w:val="single" w:sz="4" w:space="0" w:color="auto"/>
      </w:pBdr>
      <w:jc w:val="center"/>
    </w:pPr>
    <w:rPr>
      <w:rFonts w:ascii="Arial" w:hAnsi="Arial" w:cs="Arial"/>
      <w:b/>
      <w:bCs/>
      <w:sz w:val="28"/>
      <w:szCs w:val="20"/>
    </w:rPr>
  </w:style>
  <w:style w:type="character" w:customStyle="1" w:styleId="AssuntodocomentrioChar">
    <w:name w:val="Assunto do comentário Char"/>
    <w:link w:val="Assuntodocomentrio"/>
    <w:locked/>
    <w:rsid w:val="00D8490D"/>
    <w:rPr>
      <w:b/>
      <w:bCs/>
      <w:lang w:val="pt-BR" w:eastAsia="pt-BR" w:bidi="ar-SA"/>
    </w:rPr>
  </w:style>
  <w:style w:type="paragraph" w:styleId="Assuntodocomentrio">
    <w:name w:val="annotation subject"/>
    <w:basedOn w:val="Textodecomentrio"/>
    <w:next w:val="Textodecomentrio"/>
    <w:link w:val="AssuntodocomentrioChar"/>
    <w:rsid w:val="00D8490D"/>
    <w:rPr>
      <w:b/>
      <w:bCs/>
    </w:rPr>
  </w:style>
  <w:style w:type="paragraph" w:customStyle="1" w:styleId="RodapFooter4duplicates">
    <w:name w:val="RodapÈ.Footer (4 duplicates)"/>
    <w:basedOn w:val="Normal"/>
    <w:rsid w:val="00D8490D"/>
    <w:pPr>
      <w:tabs>
        <w:tab w:val="center" w:pos="4419"/>
        <w:tab w:val="right" w:pos="8838"/>
      </w:tabs>
      <w:spacing w:line="360" w:lineRule="auto"/>
      <w:ind w:firstLine="709"/>
      <w:jc w:val="both"/>
    </w:pPr>
  </w:style>
  <w:style w:type="paragraph" w:customStyle="1" w:styleId="EstiloCommarcadores">
    <w:name w:val="Estilo Com marcadores"/>
    <w:basedOn w:val="Normal"/>
    <w:rsid w:val="00D8490D"/>
    <w:pPr>
      <w:tabs>
        <w:tab w:val="num" w:pos="720"/>
      </w:tabs>
      <w:suppressAutoHyphens/>
      <w:ind w:left="720" w:hanging="360"/>
    </w:pPr>
    <w:rPr>
      <w:lang w:eastAsia="ar-SA"/>
    </w:rPr>
  </w:style>
  <w:style w:type="paragraph" w:customStyle="1" w:styleId="Pargrafodeitens">
    <w:name w:val="Parágrafo de itens"/>
    <w:basedOn w:val="Normal"/>
    <w:rsid w:val="00D8490D"/>
    <w:pPr>
      <w:spacing w:after="240"/>
      <w:jc w:val="both"/>
    </w:pPr>
    <w:rPr>
      <w:sz w:val="28"/>
      <w:szCs w:val="20"/>
    </w:rPr>
  </w:style>
  <w:style w:type="paragraph" w:customStyle="1" w:styleId="a-pargrafo">
    <w:name w:val="a-parágrafo"/>
    <w:basedOn w:val="Normal"/>
    <w:rsid w:val="00D8490D"/>
    <w:pPr>
      <w:ind w:firstLine="2835"/>
      <w:jc w:val="both"/>
    </w:pPr>
    <w:rPr>
      <w:szCs w:val="20"/>
    </w:rPr>
  </w:style>
  <w:style w:type="paragraph" w:customStyle="1" w:styleId="titulo1-metep">
    <w:name w:val="titulo 1 - metep"/>
    <w:basedOn w:val="Normal"/>
    <w:rsid w:val="00D8490D"/>
    <w:pPr>
      <w:spacing w:line="360" w:lineRule="auto"/>
      <w:jc w:val="both"/>
    </w:pPr>
    <w:rPr>
      <w:b/>
      <w:caps/>
      <w:szCs w:val="20"/>
    </w:rPr>
  </w:style>
  <w:style w:type="paragraph" w:customStyle="1" w:styleId="Pargrafodetexto">
    <w:name w:val="Parágrafo de texto"/>
    <w:basedOn w:val="Normal"/>
    <w:rsid w:val="00D8490D"/>
    <w:pPr>
      <w:tabs>
        <w:tab w:val="left" w:pos="709"/>
      </w:tabs>
      <w:spacing w:line="480" w:lineRule="auto"/>
      <w:ind w:firstLine="709"/>
      <w:jc w:val="both"/>
    </w:pPr>
    <w:rPr>
      <w:szCs w:val="20"/>
    </w:rPr>
  </w:style>
  <w:style w:type="paragraph" w:customStyle="1" w:styleId="Titulo-metep">
    <w:name w:val="Titulo - metep"/>
    <w:basedOn w:val="TextosemFormatao"/>
    <w:rsid w:val="00D8490D"/>
    <w:pPr>
      <w:spacing w:line="360" w:lineRule="auto"/>
      <w:jc w:val="center"/>
    </w:pPr>
    <w:rPr>
      <w:rFonts w:ascii="Times New Roman" w:hAnsi="Times New Roman"/>
      <w:b/>
      <w:caps/>
      <w:sz w:val="28"/>
    </w:rPr>
  </w:style>
  <w:style w:type="paragraph" w:customStyle="1" w:styleId="ArtigoChar">
    <w:name w:val="Artigo Char"/>
    <w:basedOn w:val="Normal"/>
    <w:autoRedefine/>
    <w:rsid w:val="00D8490D"/>
    <w:pPr>
      <w:jc w:val="both"/>
    </w:pPr>
    <w:rPr>
      <w:sz w:val="22"/>
    </w:rPr>
  </w:style>
  <w:style w:type="paragraph" w:customStyle="1" w:styleId="p16">
    <w:name w:val="p16"/>
    <w:basedOn w:val="Normal"/>
    <w:rsid w:val="00D8490D"/>
    <w:pPr>
      <w:widowControl w:val="0"/>
      <w:tabs>
        <w:tab w:val="left" w:pos="720"/>
      </w:tabs>
      <w:snapToGrid w:val="0"/>
      <w:spacing w:line="240" w:lineRule="atLeast"/>
      <w:jc w:val="both"/>
    </w:pPr>
  </w:style>
  <w:style w:type="paragraph" w:customStyle="1" w:styleId="H1">
    <w:name w:val="H1"/>
    <w:basedOn w:val="Normal"/>
    <w:next w:val="Normal"/>
    <w:rsid w:val="00D8490D"/>
    <w:pPr>
      <w:keepNext/>
      <w:snapToGrid w:val="0"/>
      <w:spacing w:before="100" w:after="100"/>
      <w:outlineLvl w:val="1"/>
    </w:pPr>
    <w:rPr>
      <w:b/>
      <w:kern w:val="36"/>
      <w:sz w:val="48"/>
    </w:rPr>
  </w:style>
  <w:style w:type="paragraph" w:customStyle="1" w:styleId="bloco">
    <w:name w:val="bloco"/>
    <w:basedOn w:val="Normal"/>
    <w:rsid w:val="00D8490D"/>
    <w:pPr>
      <w:spacing w:before="100" w:beforeAutospacing="1" w:after="100" w:afterAutospacing="1"/>
    </w:pPr>
  </w:style>
  <w:style w:type="character" w:styleId="Refdecomentrio">
    <w:name w:val="annotation reference"/>
    <w:uiPriority w:val="99"/>
    <w:rsid w:val="00D8490D"/>
    <w:rPr>
      <w:sz w:val="16"/>
      <w:szCs w:val="16"/>
    </w:rPr>
  </w:style>
  <w:style w:type="character" w:customStyle="1" w:styleId="CharChar4">
    <w:name w:val="Char Char4"/>
    <w:rsid w:val="00D8490D"/>
    <w:rPr>
      <w:sz w:val="24"/>
      <w:szCs w:val="24"/>
      <w:lang w:val="pt-BR" w:eastAsia="pt-BR" w:bidi="ar-SA"/>
    </w:rPr>
  </w:style>
  <w:style w:type="character" w:customStyle="1" w:styleId="CharChar3">
    <w:name w:val="Char Char3"/>
    <w:rsid w:val="00D8490D"/>
    <w:rPr>
      <w:rFonts w:ascii="Arial" w:hAnsi="Arial" w:cs="Arial" w:hint="default"/>
      <w:sz w:val="22"/>
      <w:szCs w:val="24"/>
      <w:lang w:val="pt-BR" w:eastAsia="pt-BR" w:bidi="ar-SA"/>
    </w:rPr>
  </w:style>
  <w:style w:type="character" w:customStyle="1" w:styleId="CharChar6">
    <w:name w:val="Char Char6"/>
    <w:rsid w:val="00D8490D"/>
    <w:rPr>
      <w:sz w:val="24"/>
      <w:szCs w:val="24"/>
      <w:lang w:val="pt-BR" w:eastAsia="pt-BR" w:bidi="ar-SA"/>
    </w:rPr>
  </w:style>
  <w:style w:type="character" w:customStyle="1" w:styleId="CharChar10">
    <w:name w:val="Char Char10"/>
    <w:rsid w:val="00D8490D"/>
    <w:rPr>
      <w:rFonts w:ascii="Arial" w:hAnsi="Arial" w:cs="Arial" w:hint="default"/>
      <w:b/>
      <w:bCs w:val="0"/>
      <w:szCs w:val="24"/>
      <w:lang w:val="pt-BR" w:eastAsia="pt-BR" w:bidi="ar-SA"/>
    </w:rPr>
  </w:style>
  <w:style w:type="character" w:customStyle="1" w:styleId="CharChar9">
    <w:name w:val="Char Char9"/>
    <w:rsid w:val="00D8490D"/>
    <w:rPr>
      <w:rFonts w:ascii="Arial" w:hAnsi="Arial" w:cs="Arial" w:hint="default"/>
      <w:b/>
      <w:bCs w:val="0"/>
      <w:szCs w:val="24"/>
      <w:lang w:val="pt-BR" w:eastAsia="pt-BR" w:bidi="ar-SA"/>
    </w:rPr>
  </w:style>
  <w:style w:type="character" w:customStyle="1" w:styleId="CharChar8">
    <w:name w:val="Char Char8"/>
    <w:rsid w:val="00D8490D"/>
    <w:rPr>
      <w:u w:val="single"/>
      <w:lang w:val="pt-BR" w:eastAsia="pt-BR" w:bidi="ar-SA"/>
    </w:rPr>
  </w:style>
  <w:style w:type="character" w:customStyle="1" w:styleId="txtarial8ptgray1">
    <w:name w:val="txtarial8ptgray1"/>
    <w:basedOn w:val="Fontepargpadro"/>
    <w:rsid w:val="00D8490D"/>
  </w:style>
  <w:style w:type="character" w:customStyle="1" w:styleId="tx-psmhighlight-sword-1">
    <w:name w:val="tx-psmhighlight-sword-1"/>
    <w:basedOn w:val="Fontepargpadro"/>
    <w:rsid w:val="00D8490D"/>
  </w:style>
  <w:style w:type="character" w:styleId="nfase">
    <w:name w:val="Emphasis"/>
    <w:qFormat/>
    <w:rsid w:val="00D8490D"/>
    <w:rPr>
      <w:i/>
      <w:iCs/>
    </w:rPr>
  </w:style>
  <w:style w:type="character" w:styleId="Forte">
    <w:name w:val="Strong"/>
    <w:uiPriority w:val="22"/>
    <w:qFormat/>
    <w:rsid w:val="0013386C"/>
    <w:rPr>
      <w:b/>
      <w:bCs/>
    </w:rPr>
  </w:style>
  <w:style w:type="paragraph" w:customStyle="1" w:styleId="BodyTextIndent21">
    <w:name w:val="Body Text Indent 21"/>
    <w:basedOn w:val="Normal"/>
    <w:rsid w:val="0013386C"/>
    <w:pPr>
      <w:suppressAutoHyphens/>
      <w:spacing w:line="360" w:lineRule="auto"/>
      <w:ind w:firstLine="1134"/>
      <w:jc w:val="both"/>
    </w:pPr>
    <w:rPr>
      <w:lang w:eastAsia="ar-SA"/>
    </w:rPr>
  </w:style>
  <w:style w:type="paragraph" w:customStyle="1" w:styleId="corridonormal1">
    <w:name w:val="corridonormal1"/>
    <w:basedOn w:val="Normal"/>
    <w:rsid w:val="004A4DE2"/>
    <w:pPr>
      <w:spacing w:before="100" w:beforeAutospacing="1" w:after="100" w:afterAutospacing="1"/>
    </w:pPr>
  </w:style>
  <w:style w:type="paragraph" w:customStyle="1" w:styleId="subtitulo">
    <w:name w:val="subtitulo"/>
    <w:basedOn w:val="Normal"/>
    <w:rsid w:val="004A4DE2"/>
    <w:pPr>
      <w:spacing w:before="100" w:beforeAutospacing="1" w:after="100" w:afterAutospacing="1"/>
    </w:pPr>
  </w:style>
  <w:style w:type="character" w:customStyle="1" w:styleId="corridobold">
    <w:name w:val="corridobold"/>
    <w:basedOn w:val="Fontepargpadro"/>
    <w:rsid w:val="004A4DE2"/>
  </w:style>
  <w:style w:type="paragraph" w:customStyle="1" w:styleId="titulo-de-pagina">
    <w:name w:val="titulo-de-pagina"/>
    <w:basedOn w:val="Normal"/>
    <w:rsid w:val="004A4DE2"/>
    <w:pPr>
      <w:spacing w:before="100" w:beforeAutospacing="1" w:after="100" w:afterAutospacing="1"/>
    </w:pPr>
  </w:style>
  <w:style w:type="character" w:customStyle="1" w:styleId="corridonormal">
    <w:name w:val="corridonormal"/>
    <w:basedOn w:val="Fontepargpadro"/>
    <w:rsid w:val="004A4DE2"/>
  </w:style>
  <w:style w:type="paragraph" w:customStyle="1" w:styleId="titulo">
    <w:name w:val="titulo"/>
    <w:basedOn w:val="Normal"/>
    <w:rsid w:val="004A4DE2"/>
    <w:pPr>
      <w:spacing w:before="100" w:beforeAutospacing="1" w:after="100" w:afterAutospacing="1"/>
    </w:pPr>
  </w:style>
  <w:style w:type="paragraph" w:customStyle="1" w:styleId="sub-subtitulo">
    <w:name w:val="sub-subtitulo"/>
    <w:basedOn w:val="Normal"/>
    <w:rsid w:val="004A4DE2"/>
    <w:pPr>
      <w:spacing w:before="100" w:beforeAutospacing="1" w:after="100" w:afterAutospacing="1"/>
    </w:pPr>
  </w:style>
  <w:style w:type="character" w:customStyle="1" w:styleId="CharChar14">
    <w:name w:val="Char Char14"/>
    <w:rsid w:val="00607861"/>
    <w:rPr>
      <w:sz w:val="24"/>
      <w:szCs w:val="24"/>
    </w:rPr>
  </w:style>
  <w:style w:type="character" w:customStyle="1" w:styleId="CharChar13">
    <w:name w:val="Char Char13"/>
    <w:basedOn w:val="Fontepargpadro"/>
    <w:rsid w:val="00607861"/>
  </w:style>
  <w:style w:type="character" w:customStyle="1" w:styleId="CharChar12">
    <w:name w:val="Char Char12"/>
    <w:basedOn w:val="Fontepargpadro"/>
    <w:rsid w:val="00607861"/>
  </w:style>
  <w:style w:type="character" w:customStyle="1" w:styleId="CharChar11">
    <w:name w:val="Char Char11"/>
    <w:rsid w:val="00607861"/>
    <w:rPr>
      <w:rFonts w:ascii="Arial" w:hAnsi="Arial"/>
      <w:sz w:val="22"/>
      <w:szCs w:val="24"/>
    </w:rPr>
  </w:style>
  <w:style w:type="character" w:customStyle="1" w:styleId="CharChar7">
    <w:name w:val="Char Char7"/>
    <w:rsid w:val="00607861"/>
    <w:rPr>
      <w:rFonts w:ascii="Tahoma" w:hAnsi="Tahoma" w:cs="Tahoma"/>
      <w:b/>
      <w:bCs/>
    </w:rPr>
  </w:style>
  <w:style w:type="character" w:customStyle="1" w:styleId="CharChar5">
    <w:name w:val="Char Char5"/>
    <w:rsid w:val="00607861"/>
    <w:rPr>
      <w:sz w:val="24"/>
      <w:szCs w:val="24"/>
    </w:rPr>
  </w:style>
  <w:style w:type="paragraph" w:styleId="Sumrio1">
    <w:name w:val="toc 1"/>
    <w:basedOn w:val="Normal"/>
    <w:next w:val="Normal"/>
    <w:autoRedefine/>
    <w:semiHidden/>
    <w:rsid w:val="00607861"/>
    <w:pPr>
      <w:tabs>
        <w:tab w:val="right" w:leader="dot" w:pos="9922"/>
      </w:tabs>
      <w:spacing w:before="360"/>
    </w:pPr>
    <w:rPr>
      <w:rFonts w:ascii="Arial" w:hAnsi="Arial"/>
      <w:b/>
      <w:caps/>
      <w:szCs w:val="20"/>
    </w:rPr>
  </w:style>
  <w:style w:type="character" w:customStyle="1" w:styleId="CharChar2">
    <w:name w:val="Char Char2"/>
    <w:rsid w:val="00607861"/>
    <w:rPr>
      <w:rFonts w:ascii="Courier New" w:hAnsi="Courier New"/>
    </w:rPr>
  </w:style>
  <w:style w:type="character" w:customStyle="1" w:styleId="CharChar1">
    <w:name w:val="Char Char1"/>
    <w:rsid w:val="00607861"/>
    <w:rPr>
      <w:rFonts w:ascii="Courier New" w:hAnsi="Courier New" w:cs="Courier New"/>
    </w:rPr>
  </w:style>
  <w:style w:type="character" w:customStyle="1" w:styleId="CharChar40">
    <w:name w:val="Char Char4"/>
    <w:rsid w:val="00607861"/>
    <w:rPr>
      <w:sz w:val="24"/>
      <w:szCs w:val="24"/>
      <w:lang w:val="pt-BR" w:eastAsia="pt-BR" w:bidi="ar-SA"/>
    </w:rPr>
  </w:style>
  <w:style w:type="character" w:customStyle="1" w:styleId="CharChar30">
    <w:name w:val="Char Char3"/>
    <w:rsid w:val="00607861"/>
    <w:rPr>
      <w:rFonts w:ascii="Arial" w:hAnsi="Arial" w:cs="Arial"/>
      <w:sz w:val="22"/>
      <w:szCs w:val="24"/>
      <w:lang w:val="pt-BR" w:eastAsia="pt-BR" w:bidi="ar-SA"/>
    </w:rPr>
  </w:style>
  <w:style w:type="character" w:customStyle="1" w:styleId="CharChar60">
    <w:name w:val="Char Char6"/>
    <w:rsid w:val="00607861"/>
    <w:rPr>
      <w:sz w:val="24"/>
      <w:szCs w:val="24"/>
      <w:lang w:val="pt-BR" w:eastAsia="pt-BR" w:bidi="ar-SA"/>
    </w:rPr>
  </w:style>
  <w:style w:type="character" w:customStyle="1" w:styleId="CharChar100">
    <w:name w:val="Char Char10"/>
    <w:rsid w:val="00607861"/>
    <w:rPr>
      <w:rFonts w:ascii="Arial" w:hAnsi="Arial"/>
      <w:b/>
      <w:szCs w:val="24"/>
      <w:lang w:val="pt-BR" w:eastAsia="pt-BR" w:bidi="ar-SA"/>
    </w:rPr>
  </w:style>
  <w:style w:type="character" w:customStyle="1" w:styleId="CharChar90">
    <w:name w:val="Char Char9"/>
    <w:rsid w:val="00607861"/>
    <w:rPr>
      <w:rFonts w:ascii="Arial" w:hAnsi="Arial"/>
      <w:b/>
      <w:szCs w:val="24"/>
      <w:lang w:val="pt-BR" w:eastAsia="pt-BR" w:bidi="ar-SA"/>
    </w:rPr>
  </w:style>
  <w:style w:type="character" w:customStyle="1" w:styleId="CharChar80">
    <w:name w:val="Char Char8"/>
    <w:rsid w:val="00607861"/>
    <w:rPr>
      <w:u w:val="single"/>
      <w:lang w:val="pt-BR" w:eastAsia="pt-BR" w:bidi="ar-SA"/>
    </w:rPr>
  </w:style>
  <w:style w:type="character" w:customStyle="1" w:styleId="CharChar">
    <w:name w:val="Char Char"/>
    <w:rsid w:val="00607861"/>
    <w:rPr>
      <w:rFonts w:ascii="Tahoma" w:hAnsi="Tahoma" w:cs="Tahoma"/>
      <w:sz w:val="16"/>
      <w:szCs w:val="16"/>
    </w:rPr>
  </w:style>
  <w:style w:type="paragraph" w:customStyle="1" w:styleId="Default">
    <w:name w:val="Default"/>
    <w:rsid w:val="00A415BB"/>
    <w:pPr>
      <w:autoSpaceDE w:val="0"/>
      <w:autoSpaceDN w:val="0"/>
      <w:adjustRightInd w:val="0"/>
    </w:pPr>
    <w:rPr>
      <w:rFonts w:ascii="Arial" w:hAnsi="Arial" w:cs="Arial"/>
      <w:color w:val="000000"/>
    </w:rPr>
  </w:style>
  <w:style w:type="character" w:customStyle="1" w:styleId="txttitre">
    <w:name w:val="txttitre"/>
    <w:basedOn w:val="Fontepargpadro"/>
    <w:rsid w:val="00347DE2"/>
  </w:style>
  <w:style w:type="paragraph" w:customStyle="1" w:styleId="Normal2">
    <w:name w:val="Normal2"/>
    <w:rsid w:val="002A590D"/>
    <w:pPr>
      <w:widowControl w:val="0"/>
      <w:suppressAutoHyphens/>
    </w:pPr>
    <w:rPr>
      <w:lang w:val="en-US" w:eastAsia="en-US" w:bidi="en-US"/>
    </w:rPr>
  </w:style>
  <w:style w:type="paragraph" w:customStyle="1" w:styleId="Normal1">
    <w:name w:val="Normal1"/>
    <w:rsid w:val="002A590D"/>
    <w:pPr>
      <w:widowControl w:val="0"/>
      <w:suppressAutoHyphens/>
    </w:pPr>
    <w:rPr>
      <w:rFonts w:eastAsia="Arial"/>
      <w:lang w:val="en-US" w:eastAsia="ar-SA"/>
    </w:rPr>
  </w:style>
  <w:style w:type="paragraph" w:customStyle="1" w:styleId="Textoembloco1">
    <w:name w:val="Texto em bloco1"/>
    <w:basedOn w:val="Normal"/>
    <w:rsid w:val="002A590D"/>
    <w:pPr>
      <w:suppressAutoHyphens/>
      <w:spacing w:after="120"/>
      <w:ind w:left="120" w:right="120"/>
      <w:jc w:val="both"/>
    </w:pPr>
    <w:rPr>
      <w:rFonts w:ascii="Times" w:hAnsi="Times"/>
      <w:szCs w:val="40"/>
      <w:lang w:eastAsia="ar-SA"/>
    </w:rPr>
  </w:style>
  <w:style w:type="paragraph" w:styleId="Textoembloco">
    <w:name w:val="Block Text"/>
    <w:basedOn w:val="Normal"/>
    <w:rsid w:val="002A590D"/>
    <w:pPr>
      <w:suppressAutoHyphens/>
      <w:spacing w:after="120"/>
      <w:ind w:left="900" w:right="120" w:hanging="720"/>
      <w:jc w:val="both"/>
    </w:pPr>
    <w:rPr>
      <w:rFonts w:ascii="Arial" w:hAnsi="Arial" w:cs="Arial"/>
      <w:sz w:val="22"/>
      <w:lang w:eastAsia="ar-SA"/>
    </w:rPr>
  </w:style>
  <w:style w:type="paragraph" w:customStyle="1" w:styleId="Inciso">
    <w:name w:val="Inciso"/>
    <w:rsid w:val="003725EA"/>
    <w:pPr>
      <w:numPr>
        <w:numId w:val="1"/>
      </w:numPr>
      <w:snapToGrid w:val="0"/>
      <w:spacing w:before="120" w:after="120"/>
      <w:jc w:val="both"/>
    </w:pPr>
  </w:style>
  <w:style w:type="paragraph" w:customStyle="1" w:styleId="texto2">
    <w:name w:val="texto2"/>
    <w:basedOn w:val="Normal"/>
    <w:rsid w:val="00BF4D92"/>
    <w:pPr>
      <w:spacing w:before="100" w:beforeAutospacing="1" w:after="100" w:afterAutospacing="1"/>
    </w:pPr>
    <w:rPr>
      <w:lang w:val="en-US" w:eastAsia="en-US"/>
    </w:rPr>
  </w:style>
  <w:style w:type="paragraph" w:customStyle="1" w:styleId="Prrafodelista">
    <w:name w:val="Párrafo de lista"/>
    <w:basedOn w:val="Normal"/>
    <w:rsid w:val="002003C4"/>
    <w:pPr>
      <w:suppressAutoHyphens/>
      <w:spacing w:after="200" w:line="276" w:lineRule="auto"/>
      <w:ind w:left="720"/>
    </w:pPr>
    <w:rPr>
      <w:rFonts w:ascii="Calibri" w:eastAsia="Calibri" w:hAnsi="Calibri"/>
      <w:sz w:val="22"/>
      <w:szCs w:val="22"/>
      <w:lang w:eastAsia="ar-SA"/>
    </w:rPr>
  </w:style>
  <w:style w:type="paragraph" w:customStyle="1" w:styleId="Corpodetexto22">
    <w:name w:val="Corpo de texto 22"/>
    <w:basedOn w:val="Normal"/>
    <w:rsid w:val="002003C4"/>
    <w:pPr>
      <w:suppressAutoHyphens/>
    </w:pPr>
    <w:rPr>
      <w:szCs w:val="20"/>
      <w:lang w:eastAsia="ar-SA"/>
    </w:rPr>
  </w:style>
  <w:style w:type="paragraph" w:customStyle="1" w:styleId="WW-TextosemFormatao">
    <w:name w:val="WW-Texto sem Formatação"/>
    <w:basedOn w:val="Normal"/>
    <w:rsid w:val="002003C4"/>
    <w:pPr>
      <w:suppressAutoHyphens/>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customStyle="1" w:styleId="apple-style-span">
    <w:name w:val="apple-style-span"/>
    <w:basedOn w:val="Fontepargpadro"/>
    <w:rsid w:val="004E61EF"/>
  </w:style>
  <w:style w:type="character" w:customStyle="1" w:styleId="TtuloChar1Char1">
    <w:name w:val="Título Char1 Char1"/>
    <w:aliases w:val="Título Char Char Char Char"/>
    <w:rsid w:val="00032292"/>
    <w:rPr>
      <w:b/>
      <w:sz w:val="28"/>
      <w:lang w:eastAsia="en-US"/>
    </w:rPr>
  </w:style>
  <w:style w:type="paragraph" w:customStyle="1" w:styleId="ecxmsonormal">
    <w:name w:val="ecxmsonormal"/>
    <w:basedOn w:val="Normal"/>
    <w:rsid w:val="006A10BD"/>
    <w:pPr>
      <w:spacing w:before="100" w:beforeAutospacing="1" w:after="100" w:afterAutospacing="1"/>
    </w:pPr>
    <w:rPr>
      <w:rFonts w:eastAsia="Calibri"/>
    </w:rPr>
  </w:style>
  <w:style w:type="character" w:customStyle="1" w:styleId="CharChar70">
    <w:name w:val="Char Char7"/>
    <w:semiHidden/>
    <w:rsid w:val="00BE0401"/>
    <w:rPr>
      <w:rFonts w:ascii="Tahoma" w:hAnsi="Tahoma" w:cs="Tahoma" w:hint="default"/>
      <w:b/>
      <w:bCs/>
      <w:u w:val="single"/>
      <w:lang w:val="pt-BR" w:eastAsia="pt-BR" w:bidi="ar-SA"/>
    </w:rPr>
  </w:style>
  <w:style w:type="paragraph" w:customStyle="1" w:styleId="TextosemFormatao2">
    <w:name w:val="Texto sem Formatação2"/>
    <w:basedOn w:val="Normal"/>
    <w:rsid w:val="00BE0401"/>
    <w:pPr>
      <w:widowControl w:val="0"/>
      <w:suppressAutoHyphens/>
    </w:pPr>
    <w:rPr>
      <w:rFonts w:ascii="Courier New" w:hAnsi="Courier New" w:cs="Courier New"/>
      <w:sz w:val="20"/>
      <w:szCs w:val="20"/>
      <w:lang w:val="es-ES_tradnl" w:eastAsia="ar-SA"/>
    </w:rPr>
  </w:style>
  <w:style w:type="paragraph" w:customStyle="1" w:styleId="PargrafodaLista1">
    <w:name w:val="Parágrafo da Lista1"/>
    <w:basedOn w:val="Normal"/>
    <w:qFormat/>
    <w:rsid w:val="00022178"/>
    <w:pPr>
      <w:widowControl w:val="0"/>
      <w:suppressAutoHyphens/>
      <w:ind w:left="720"/>
      <w:contextualSpacing/>
    </w:pPr>
    <w:rPr>
      <w:rFonts w:eastAsia="Arial Unicode MS"/>
      <w:kern w:val="1"/>
      <w:lang w:eastAsia="en-US"/>
    </w:rPr>
  </w:style>
  <w:style w:type="character" w:customStyle="1" w:styleId="Ttulo8Char">
    <w:name w:val="Título 8 Char"/>
    <w:link w:val="Ttulo8"/>
    <w:semiHidden/>
    <w:locked/>
    <w:rsid w:val="007B3F0C"/>
    <w:rPr>
      <w:i/>
      <w:iCs/>
      <w:sz w:val="24"/>
      <w:szCs w:val="24"/>
      <w:lang w:val="pt-BR" w:eastAsia="pt-BR" w:bidi="ar-SA"/>
    </w:rPr>
  </w:style>
  <w:style w:type="character" w:customStyle="1" w:styleId="faleconosco">
    <w:name w:val="faleconosco"/>
    <w:rsid w:val="007B3F0C"/>
    <w:rPr>
      <w:rFonts w:cs="Times New Roman"/>
    </w:rPr>
  </w:style>
  <w:style w:type="paragraph" w:customStyle="1" w:styleId="Normal10">
    <w:name w:val="Normal+1"/>
    <w:basedOn w:val="Normal"/>
    <w:next w:val="Normal"/>
    <w:rsid w:val="00973D6C"/>
    <w:pPr>
      <w:autoSpaceDE w:val="0"/>
      <w:autoSpaceDN w:val="0"/>
      <w:adjustRightInd w:val="0"/>
    </w:pPr>
    <w:rPr>
      <w:rFonts w:ascii="EBDEOJ+CourierNewPSMT" w:hAnsi="EBDEOJ+CourierNewPSMT"/>
    </w:rPr>
  </w:style>
  <w:style w:type="character" w:customStyle="1" w:styleId="apple-converted-space">
    <w:name w:val="apple-converted-space"/>
    <w:rsid w:val="00F543BB"/>
  </w:style>
  <w:style w:type="paragraph" w:customStyle="1" w:styleId="content-textcontainer">
    <w:name w:val="content-text__container"/>
    <w:basedOn w:val="Normal"/>
    <w:rsid w:val="001E2C4C"/>
    <w:pPr>
      <w:spacing w:before="100" w:beforeAutospacing="1" w:after="100" w:afterAutospacing="1"/>
    </w:pPr>
  </w:style>
  <w:style w:type="paragraph" w:styleId="Textodenotadefim">
    <w:name w:val="endnote text"/>
    <w:basedOn w:val="Normal"/>
    <w:link w:val="TextodenotadefimChar"/>
    <w:rsid w:val="00C60D51"/>
    <w:rPr>
      <w:sz w:val="20"/>
      <w:szCs w:val="20"/>
    </w:rPr>
  </w:style>
  <w:style w:type="character" w:customStyle="1" w:styleId="TextodenotadefimChar">
    <w:name w:val="Texto de nota de fim Char"/>
    <w:basedOn w:val="Fontepargpadro"/>
    <w:link w:val="Textodenotadefim"/>
    <w:rsid w:val="00C60D51"/>
  </w:style>
  <w:style w:type="character" w:styleId="Refdenotadefim">
    <w:name w:val="endnote reference"/>
    <w:rsid w:val="00C60D51"/>
    <w:rPr>
      <w:vertAlign w:val="superscript"/>
    </w:rPr>
  </w:style>
  <w:style w:type="character" w:customStyle="1" w:styleId="markedcontent">
    <w:name w:val="markedcontent"/>
    <w:rsid w:val="00FC2D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bxXA18XCwBVPkjXG0wDnkcUwFA==">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1273</Words>
  <Characters>6875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sec-scs</dc:creator>
  <cp:lastModifiedBy>uem</cp:lastModifiedBy>
  <cp:revision>19</cp:revision>
  <dcterms:created xsi:type="dcterms:W3CDTF">2025-04-10T13:55:00Z</dcterms:created>
  <dcterms:modified xsi:type="dcterms:W3CDTF">2025-05-13T11:44:00Z</dcterms:modified>
</cp:coreProperties>
</file>